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1EB5" w14:textId="77777777" w:rsidR="00E3054D" w:rsidRPr="00E3054D" w:rsidRDefault="00E3054D" w:rsidP="00E3054D">
      <w:pPr>
        <w:spacing w:after="120" w:line="23" w:lineRule="atLeast"/>
        <w:rPr>
          <w:b/>
          <w:sz w:val="22"/>
        </w:rPr>
      </w:pPr>
      <w:bookmarkStart w:id="0" w:name="_Toc195328330"/>
      <w:bookmarkStart w:id="1" w:name="_Toc201985155"/>
      <w:r w:rsidRPr="00E3054D">
        <w:rPr>
          <w:b/>
          <w:sz w:val="22"/>
        </w:rPr>
        <w:t xml:space="preserve">Aktualizacja 18.12.2017 r. </w:t>
      </w:r>
    </w:p>
    <w:p w14:paraId="200690FC" w14:textId="07A00775" w:rsidR="00FA2554" w:rsidRPr="00FA2554" w:rsidRDefault="00946D7C" w:rsidP="00FA2554">
      <w:pPr>
        <w:spacing w:after="120" w:line="23" w:lineRule="atLeast"/>
        <w:jc w:val="center"/>
        <w:rPr>
          <w:b/>
          <w:sz w:val="36"/>
        </w:rPr>
      </w:pPr>
      <w:r w:rsidRPr="00FA2554">
        <w:rPr>
          <w:b/>
          <w:sz w:val="36"/>
        </w:rPr>
        <w:t xml:space="preserve">PROCEDURA </w:t>
      </w:r>
      <w:r w:rsidR="00B756A8">
        <w:rPr>
          <w:b/>
          <w:sz w:val="36"/>
        </w:rPr>
        <w:t xml:space="preserve">WYBORU OPERACJI WŁASNYCH LGD PRZEZ STOWARZYSZENIE </w:t>
      </w:r>
      <w:r w:rsidR="006F1409">
        <w:rPr>
          <w:b/>
          <w:sz w:val="36"/>
        </w:rPr>
        <w:t>„WIELKOPOLSKA Z WYOBRAŹNIĄ”</w:t>
      </w:r>
    </w:p>
    <w:p w14:paraId="36F4CE5E" w14:textId="77777777" w:rsidR="00FA2554" w:rsidRDefault="00FA2554" w:rsidP="0022220C">
      <w:pPr>
        <w:spacing w:after="120" w:line="23" w:lineRule="atLeast"/>
        <w:jc w:val="both"/>
        <w:rPr>
          <w:b/>
        </w:rPr>
      </w:pPr>
      <w:bookmarkStart w:id="2" w:name="_GoBack"/>
      <w:bookmarkEnd w:id="2"/>
    </w:p>
    <w:p w14:paraId="689DB62D" w14:textId="77777777" w:rsidR="00AA4F85" w:rsidRDefault="00AA4F85" w:rsidP="00AA4F85">
      <w:pPr>
        <w:spacing w:after="120" w:line="23" w:lineRule="atLeast"/>
        <w:jc w:val="both"/>
        <w:rPr>
          <w:b/>
        </w:rPr>
      </w:pPr>
    </w:p>
    <w:p w14:paraId="0562C7E0" w14:textId="756A4567" w:rsidR="00AA4F85" w:rsidRDefault="00AA4F85" w:rsidP="00AA4F85">
      <w:pPr>
        <w:numPr>
          <w:ilvl w:val="0"/>
          <w:numId w:val="22"/>
        </w:numPr>
        <w:spacing w:after="120" w:line="23" w:lineRule="atLeast"/>
        <w:ind w:left="567" w:hanging="567"/>
        <w:jc w:val="both"/>
      </w:pPr>
      <w:r w:rsidRPr="00DA68D3">
        <w:t>Niniejsza</w:t>
      </w:r>
      <w:r>
        <w:t xml:space="preserve"> procedura reguluje zasady i tryb przeprowadzania przez Stowarzyszenie </w:t>
      </w:r>
      <w:r w:rsidR="006F1409">
        <w:t>„Wielkopolska z Wyobraźnią:</w:t>
      </w:r>
      <w:r>
        <w:t xml:space="preserve"> wyboru operacji własnych LGD, o których mowa w art. 17 ust. 6 ustawy </w:t>
      </w:r>
      <w:r w:rsidRPr="000E11C8">
        <w:t>z dnia 20 lutego 2015 r.</w:t>
      </w:r>
      <w:r>
        <w:t xml:space="preserve"> </w:t>
      </w:r>
      <w:r w:rsidRPr="000E11C8">
        <w:t>o rozwoju lokalnym z udziałem lokalnej społeczności</w:t>
      </w:r>
      <w:r>
        <w:t xml:space="preserve"> (Dz. U. </w:t>
      </w:r>
      <w:r w:rsidR="0088758D">
        <w:t xml:space="preserve">z 2015 r. </w:t>
      </w:r>
      <w:r>
        <w:t>poz. 378</w:t>
      </w:r>
      <w:r w:rsidR="0088758D">
        <w:t xml:space="preserve"> i z 2017 r. poz. 5 i 1475</w:t>
      </w:r>
      <w:r>
        <w:t xml:space="preserve">). </w:t>
      </w:r>
    </w:p>
    <w:p w14:paraId="399A8297" w14:textId="77777777" w:rsidR="00AA4F85" w:rsidRDefault="00AA4F85" w:rsidP="00AA4F85">
      <w:pPr>
        <w:spacing w:after="120" w:line="23" w:lineRule="atLeast"/>
        <w:ind w:left="567"/>
        <w:jc w:val="both"/>
      </w:pPr>
      <w:r>
        <w:t>W niniejszej Procedurze czynności Rady zostały uregulowane jedynie w sposób ogólny, natomiast szczegółowe zasady funkcjonowania tego organu zostały określone w Regulaminie Rady, który stanowi odrębny dokument, dzięki czemu uniknięto powielania tych samych przepisów w dwóch dokumentach.</w:t>
      </w:r>
    </w:p>
    <w:p w14:paraId="7790A6C1" w14:textId="77777777" w:rsidR="00AA4F85" w:rsidRPr="00DA68D3" w:rsidRDefault="00AA4F85" w:rsidP="00AA4F85">
      <w:pPr>
        <w:spacing w:after="120" w:line="23" w:lineRule="atLeast"/>
        <w:ind w:left="567"/>
        <w:jc w:val="both"/>
      </w:pPr>
    </w:p>
    <w:p w14:paraId="035A3A65" w14:textId="77777777" w:rsidR="00AA4F85" w:rsidRDefault="00AA4F85" w:rsidP="002B47CB">
      <w:pPr>
        <w:numPr>
          <w:ilvl w:val="0"/>
          <w:numId w:val="22"/>
        </w:numPr>
        <w:spacing w:after="120" w:line="23" w:lineRule="atLeast"/>
        <w:ind w:left="567" w:hanging="567"/>
        <w:jc w:val="both"/>
      </w:pPr>
      <w:r w:rsidRPr="00FA2554">
        <w:t xml:space="preserve">Użyte w </w:t>
      </w:r>
      <w:r>
        <w:t>niniejszym dokumencie terminy oznaczają:</w:t>
      </w:r>
    </w:p>
    <w:p w14:paraId="377EE6F8" w14:textId="77777777" w:rsidR="00AA4F85" w:rsidRDefault="00AA4F85" w:rsidP="00AA4F85">
      <w:pPr>
        <w:numPr>
          <w:ilvl w:val="0"/>
          <w:numId w:val="2"/>
        </w:numPr>
        <w:spacing w:after="120" w:line="23" w:lineRule="atLeast"/>
        <w:jc w:val="both"/>
      </w:pPr>
      <w:r w:rsidRPr="0086119C">
        <w:rPr>
          <w:b/>
        </w:rPr>
        <w:t xml:space="preserve">Procedura </w:t>
      </w:r>
      <w:r>
        <w:t>– niniejsza Procedura</w:t>
      </w:r>
      <w:r w:rsidR="00103426">
        <w:t>;</w:t>
      </w:r>
    </w:p>
    <w:p w14:paraId="1A6F8D5D" w14:textId="38806DA1" w:rsidR="00AA4F85" w:rsidRDefault="00AA4F85" w:rsidP="00AA4F85">
      <w:pPr>
        <w:numPr>
          <w:ilvl w:val="0"/>
          <w:numId w:val="2"/>
        </w:numPr>
        <w:spacing w:after="120" w:line="23" w:lineRule="atLeast"/>
        <w:jc w:val="both"/>
      </w:pPr>
      <w:r w:rsidRPr="00744191">
        <w:rPr>
          <w:b/>
        </w:rPr>
        <w:t xml:space="preserve">LGD </w:t>
      </w:r>
      <w:r>
        <w:t xml:space="preserve">– Stowarzyszenie </w:t>
      </w:r>
      <w:r w:rsidR="006F1409">
        <w:t>„Wielkopolska z Wyobraźnią”</w:t>
      </w:r>
      <w:r>
        <w:t>;</w:t>
      </w:r>
    </w:p>
    <w:p w14:paraId="448EF763" w14:textId="578D5779" w:rsidR="00AA4F85" w:rsidRDefault="00AA4F85" w:rsidP="00AA4F85">
      <w:pPr>
        <w:numPr>
          <w:ilvl w:val="0"/>
          <w:numId w:val="2"/>
        </w:numPr>
        <w:spacing w:after="120" w:line="23" w:lineRule="atLeast"/>
        <w:jc w:val="both"/>
      </w:pPr>
      <w:r w:rsidRPr="00744191">
        <w:rPr>
          <w:b/>
        </w:rPr>
        <w:t>Zarząd</w:t>
      </w:r>
      <w:r>
        <w:t xml:space="preserve"> – Zarząd Stowarzyszenia</w:t>
      </w:r>
      <w:r w:rsidR="00153205">
        <w:t xml:space="preserve"> </w:t>
      </w:r>
      <w:r w:rsidR="006F1409">
        <w:t>Wielkopolska z Wyobraźnią”</w:t>
      </w:r>
      <w:r>
        <w:t>;</w:t>
      </w:r>
    </w:p>
    <w:p w14:paraId="612CED1A" w14:textId="0CCEB430" w:rsidR="008844C6" w:rsidRDefault="00AA4F85">
      <w:pPr>
        <w:numPr>
          <w:ilvl w:val="0"/>
          <w:numId w:val="2"/>
        </w:numPr>
        <w:spacing w:after="120" w:line="23" w:lineRule="atLeast"/>
        <w:jc w:val="both"/>
      </w:pPr>
      <w:r w:rsidRPr="008844C6">
        <w:rPr>
          <w:b/>
        </w:rPr>
        <w:t>Rada</w:t>
      </w:r>
      <w:r>
        <w:t xml:space="preserve"> – </w:t>
      </w:r>
      <w:r w:rsidR="008844C6">
        <w:t xml:space="preserve">Rada Stowarzyszenia </w:t>
      </w:r>
      <w:r w:rsidR="006F1409">
        <w:t>Wielkopolska z Wyobraźnią”</w:t>
      </w:r>
      <w:r w:rsidR="008844C6">
        <w:t>, będąca organem, o którym mowa w art. 4 ust. 3 pkt 4 ustawy o RLKS;</w:t>
      </w:r>
    </w:p>
    <w:p w14:paraId="372BB0E6" w14:textId="5D7647E4" w:rsidR="00AA4F85" w:rsidRDefault="00AA4F85">
      <w:pPr>
        <w:numPr>
          <w:ilvl w:val="0"/>
          <w:numId w:val="2"/>
        </w:numPr>
        <w:spacing w:after="120" w:line="23" w:lineRule="atLeast"/>
        <w:jc w:val="both"/>
      </w:pPr>
      <w:r w:rsidRPr="008844C6">
        <w:rPr>
          <w:b/>
        </w:rPr>
        <w:t>Biuro</w:t>
      </w:r>
      <w:r>
        <w:t xml:space="preserve"> – Biuro Stowarzyszenia </w:t>
      </w:r>
      <w:r w:rsidR="006F1409">
        <w:t>Wielkopolska z Wyobraźnią”</w:t>
      </w:r>
      <w:r w:rsidR="00153205">
        <w:t>;</w:t>
      </w:r>
    </w:p>
    <w:p w14:paraId="222E4A50" w14:textId="23A59E96" w:rsidR="00AA4F85" w:rsidRDefault="00AA4F85" w:rsidP="00AA4F85">
      <w:pPr>
        <w:numPr>
          <w:ilvl w:val="0"/>
          <w:numId w:val="2"/>
        </w:numPr>
        <w:spacing w:after="120" w:line="23" w:lineRule="atLeast"/>
        <w:jc w:val="both"/>
      </w:pPr>
      <w:r>
        <w:rPr>
          <w:b/>
        </w:rPr>
        <w:t xml:space="preserve">LSR </w:t>
      </w:r>
      <w:r>
        <w:t xml:space="preserve">– Lokalna Strategia Rozwoju opracowana przez LGD i realizowana na podstawie umowy ramowej zawartej z Zarządem Województwa </w:t>
      </w:r>
      <w:r w:rsidR="006F1409">
        <w:t>Wielko</w:t>
      </w:r>
      <w:r w:rsidR="00153205">
        <w:t>polskiego</w:t>
      </w:r>
      <w:r>
        <w:t>;</w:t>
      </w:r>
    </w:p>
    <w:p w14:paraId="64E5A1F9" w14:textId="2CD739A2" w:rsidR="00AA4F85" w:rsidRDefault="00AA4F85" w:rsidP="00AA4F85">
      <w:pPr>
        <w:numPr>
          <w:ilvl w:val="0"/>
          <w:numId w:val="2"/>
        </w:numPr>
        <w:spacing w:after="120" w:line="23" w:lineRule="atLeast"/>
        <w:jc w:val="both"/>
      </w:pPr>
      <w:r w:rsidRPr="00744191">
        <w:rPr>
          <w:b/>
        </w:rPr>
        <w:t>ustawa o RLKS</w:t>
      </w:r>
      <w:r>
        <w:t xml:space="preserve"> –</w:t>
      </w:r>
      <w:r w:rsidRPr="000E11C8">
        <w:t>ustawa</w:t>
      </w:r>
      <w:r>
        <w:t xml:space="preserve"> </w:t>
      </w:r>
      <w:r w:rsidRPr="000E11C8">
        <w:t>z dnia 20 lutego 2015 r.</w:t>
      </w:r>
      <w:r>
        <w:t xml:space="preserve"> </w:t>
      </w:r>
      <w:r w:rsidRPr="000E11C8">
        <w:t>o rozwoju lokalnym z udziałem lokalnej społeczności</w:t>
      </w:r>
      <w:r>
        <w:t xml:space="preserve"> (</w:t>
      </w:r>
      <w:r w:rsidR="0088758D">
        <w:t>z 2015 r. poz. 378 i z 2017 r. poz. 5 i 1475</w:t>
      </w:r>
      <w:r>
        <w:t>);</w:t>
      </w:r>
    </w:p>
    <w:p w14:paraId="5883AF2A" w14:textId="57CAB70B" w:rsidR="00AA4F85" w:rsidRDefault="00AA4F85" w:rsidP="00AA4F85">
      <w:pPr>
        <w:numPr>
          <w:ilvl w:val="0"/>
          <w:numId w:val="2"/>
        </w:numPr>
        <w:spacing w:after="120" w:line="23" w:lineRule="atLeast"/>
        <w:jc w:val="both"/>
      </w:pPr>
      <w:r w:rsidRPr="00744191">
        <w:rPr>
          <w:b/>
        </w:rPr>
        <w:t>ustawa w zakresie polityki spójności</w:t>
      </w:r>
      <w:r>
        <w:t xml:space="preserve"> – </w:t>
      </w:r>
      <w:r w:rsidRPr="00744191">
        <w:t>z dnia 11 lipca 2014 r. o zasadach realizacji programów w zakresie polityki spójności finansowanych w perspektywie finansowej 2014-2020 (</w:t>
      </w:r>
      <w:r w:rsidR="001743A4" w:rsidRPr="00632AAF">
        <w:t>Dz. U. z 2017 r. poz. 1460</w:t>
      </w:r>
      <w:r w:rsidR="001743A4">
        <w:t xml:space="preserve"> i 1475</w:t>
      </w:r>
      <w:r w:rsidRPr="00744191">
        <w:t>)</w:t>
      </w:r>
      <w:r>
        <w:t>;</w:t>
      </w:r>
    </w:p>
    <w:p w14:paraId="4EE3B2B4" w14:textId="16DD0DDF" w:rsidR="003F5CC4" w:rsidRDefault="003F5CC4" w:rsidP="003F5CC4">
      <w:pPr>
        <w:numPr>
          <w:ilvl w:val="0"/>
          <w:numId w:val="2"/>
        </w:numPr>
        <w:spacing w:after="120" w:line="23" w:lineRule="atLeast"/>
        <w:jc w:val="both"/>
      </w:pPr>
      <w:r>
        <w:rPr>
          <w:b/>
        </w:rPr>
        <w:t>rozporządzenie -</w:t>
      </w:r>
      <w:r w:rsidR="00103426">
        <w:t xml:space="preserve"> rozporządzenie Ministra Rolnictwa i Rozwoju Wsi z dnia </w:t>
      </w:r>
      <w:r w:rsidR="00103426" w:rsidRPr="0025012C">
        <w:t>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103426">
        <w:t xml:space="preserve"> (</w:t>
      </w:r>
      <w:r w:rsidR="001743A4" w:rsidRPr="00632AAF">
        <w:t>Dz. U. z 2017 r. poz. 722 i 1588</w:t>
      </w:r>
      <w:r w:rsidR="00103426">
        <w:t>)</w:t>
      </w:r>
      <w:r>
        <w:t>;</w:t>
      </w:r>
    </w:p>
    <w:p w14:paraId="104B7212" w14:textId="591EEBAC" w:rsidR="00AA4F85" w:rsidRPr="00AA4F85" w:rsidRDefault="00AA4F85" w:rsidP="00AA4F85">
      <w:pPr>
        <w:numPr>
          <w:ilvl w:val="0"/>
          <w:numId w:val="2"/>
        </w:numPr>
        <w:spacing w:after="120" w:line="23" w:lineRule="atLeast"/>
        <w:jc w:val="both"/>
        <w:rPr>
          <w:b/>
        </w:rPr>
      </w:pPr>
      <w:r w:rsidRPr="00DA68D3">
        <w:rPr>
          <w:b/>
        </w:rPr>
        <w:t>zarząd województwa</w:t>
      </w:r>
      <w:r w:rsidRPr="00AA4F85">
        <w:t xml:space="preserve"> </w:t>
      </w:r>
      <w:r w:rsidR="005C719C">
        <w:t>– Zarząd Województwa</w:t>
      </w:r>
      <w:r w:rsidR="00902A03">
        <w:t xml:space="preserve"> </w:t>
      </w:r>
      <w:r w:rsidR="006F1409">
        <w:t>Wielko</w:t>
      </w:r>
      <w:r w:rsidR="00153205">
        <w:t>polskiego</w:t>
      </w:r>
      <w:r>
        <w:t xml:space="preserve">, będący </w:t>
      </w:r>
      <w:r w:rsidRPr="00DA68D3">
        <w:rPr>
          <w:rFonts w:cs="Verdana"/>
        </w:rPr>
        <w:t>organem reprezentującym podmiot wdrażający właściwy do przyznawania pomocy w ramach działania "Wsparcie dla rozwoju lokalnego w ramach inicjatywy LEADER" objętego programem współfinansowanym ze środków Europejskiego Funduszu Rolnego na rze</w:t>
      </w:r>
      <w:r>
        <w:rPr>
          <w:rFonts w:cs="Verdana"/>
        </w:rPr>
        <w:t>cz Rozwoju Obszarów Wiejskich, zgodnie z art. 2 ust. 2 lit. b ustawy o RLKS;</w:t>
      </w:r>
    </w:p>
    <w:p w14:paraId="3963C560" w14:textId="0C55A41A" w:rsidR="00AA4F85" w:rsidRDefault="00AA4F85" w:rsidP="00AA4F85">
      <w:pPr>
        <w:widowControl w:val="0"/>
        <w:numPr>
          <w:ilvl w:val="0"/>
          <w:numId w:val="2"/>
        </w:numPr>
        <w:suppressAutoHyphens/>
        <w:spacing w:after="120" w:line="23" w:lineRule="atLeast"/>
        <w:jc w:val="both"/>
      </w:pPr>
      <w:r w:rsidRPr="00DA68D3">
        <w:rPr>
          <w:b/>
        </w:rPr>
        <w:t>operacja</w:t>
      </w:r>
      <w:r>
        <w:rPr>
          <w:b/>
        </w:rPr>
        <w:t xml:space="preserve"> własna LGD</w:t>
      </w:r>
      <w:r w:rsidRPr="00DA68D3">
        <w:rPr>
          <w:b/>
        </w:rPr>
        <w:t xml:space="preserve"> </w:t>
      </w:r>
      <w:r>
        <w:t>–</w:t>
      </w:r>
      <w:r w:rsidR="00103426">
        <w:t xml:space="preserve"> </w:t>
      </w:r>
      <w:r>
        <w:t xml:space="preserve">operacja, o której mowa </w:t>
      </w:r>
      <w:r w:rsidR="003F5CC4">
        <w:t xml:space="preserve">w art. 17 ust. 6 ustawy o RLKS oraz w § 14 rozporządzenia, </w:t>
      </w:r>
      <w:r>
        <w:t xml:space="preserve">której beneficjentem jest LGD i do której realizacji LGD może </w:t>
      </w:r>
      <w:r>
        <w:lastRenderedPageBreak/>
        <w:t>przystąpić wówczas, gdy żaden inny podmiot uprawniony do realizacji tej operacji nie zgłosi takiego zamiaru w ciągu 30 dni od dnia podania przez LGD informacji o zamiarze realizacji takiej operacji</w:t>
      </w:r>
      <w:r w:rsidR="004F752C">
        <w:t>;</w:t>
      </w:r>
    </w:p>
    <w:p w14:paraId="046E7F91" w14:textId="2C0C8D21" w:rsidR="004F752C" w:rsidRPr="006F1409" w:rsidRDefault="004F752C" w:rsidP="004F752C">
      <w:pPr>
        <w:widowControl w:val="0"/>
        <w:numPr>
          <w:ilvl w:val="0"/>
          <w:numId w:val="2"/>
        </w:numPr>
        <w:suppressAutoHyphens/>
        <w:spacing w:after="120" w:line="23" w:lineRule="atLeast"/>
        <w:jc w:val="both"/>
      </w:pPr>
      <w:r w:rsidRPr="006F73E8">
        <w:rPr>
          <w:b/>
        </w:rPr>
        <w:t>wytyczne</w:t>
      </w:r>
      <w:r w:rsidRPr="006F73E8">
        <w:t xml:space="preserve"> </w:t>
      </w:r>
      <w:r w:rsidR="001743A4">
        <w:t>–</w:t>
      </w:r>
      <w:r w:rsidRPr="006F73E8">
        <w:t xml:space="preserve"> </w:t>
      </w:r>
      <w:r w:rsidR="001743A4">
        <w:t xml:space="preserve">aktualnie obowiązujące </w:t>
      </w:r>
      <w:r>
        <w:t>wyt</w:t>
      </w:r>
      <w:r w:rsidRPr="006F73E8">
        <w:t xml:space="preserve">yczne Ministra Rolnictwa i Rozwoju Wsi nr </w:t>
      </w:r>
      <w:r w:rsidR="001743A4">
        <w:t>regulujące zasady</w:t>
      </w:r>
      <w:r w:rsidRPr="006F73E8">
        <w:t xml:space="preserve">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r>
        <w:t>”.</w:t>
      </w:r>
    </w:p>
    <w:p w14:paraId="1E2083D1" w14:textId="77777777" w:rsidR="004F752C" w:rsidRDefault="004F752C" w:rsidP="004F752C">
      <w:pPr>
        <w:spacing w:after="120" w:line="23" w:lineRule="atLeast"/>
        <w:jc w:val="both"/>
      </w:pPr>
    </w:p>
    <w:p w14:paraId="606DADDC" w14:textId="77777777" w:rsidR="004F752C" w:rsidRDefault="004F752C" w:rsidP="004F752C">
      <w:pPr>
        <w:numPr>
          <w:ilvl w:val="0"/>
          <w:numId w:val="22"/>
        </w:numPr>
        <w:spacing w:after="120" w:line="23" w:lineRule="atLeast"/>
        <w:ind w:left="567" w:hanging="567"/>
        <w:jc w:val="both"/>
      </w:pPr>
      <w:r>
        <w:t>W przypadku rozbieżności między postanowieniami wytycznych a niniejszą Procedurą, pierwszeństwo przyznaje się postanowieniom wytycznych.</w:t>
      </w:r>
    </w:p>
    <w:p w14:paraId="4397CD7D" w14:textId="77777777" w:rsidR="00AA4F85" w:rsidRPr="00DA68D3" w:rsidRDefault="00AA4F85" w:rsidP="00095E88">
      <w:pPr>
        <w:spacing w:after="120" w:line="23" w:lineRule="atLeast"/>
        <w:ind w:left="567"/>
        <w:jc w:val="both"/>
      </w:pPr>
    </w:p>
    <w:p w14:paraId="31B3178B" w14:textId="750CD6F6" w:rsidR="00095E88" w:rsidRDefault="00AA4F85" w:rsidP="00095E88">
      <w:pPr>
        <w:numPr>
          <w:ilvl w:val="0"/>
          <w:numId w:val="22"/>
        </w:numPr>
        <w:spacing w:after="120" w:line="23" w:lineRule="atLeast"/>
        <w:ind w:left="567" w:hanging="567"/>
        <w:jc w:val="both"/>
      </w:pPr>
      <w:r w:rsidRPr="00DA68D3">
        <w:t xml:space="preserve">W przypadku gdy niniejsza procedura nie reguluje jednoznacznie postępowania w określonej sytuacji (na przykład </w:t>
      </w:r>
      <w:r>
        <w:t>ze względu na nietypowy charakter takiej sytuacji</w:t>
      </w:r>
      <w:r w:rsidRPr="00DA68D3">
        <w:t>)</w:t>
      </w:r>
      <w:r>
        <w:t xml:space="preserve"> osoby i organy LGD (adresaci Procedury) zobowiązane do stosowania niniejszej procedury powinny podejmować działania kierując się przepisami prawa oraz wiążącymi LGD wytycznymi wydanymi</w:t>
      </w:r>
      <w:r w:rsidR="006F1409">
        <w:t xml:space="preserve"> dla PROW na lata 2014 - 2020. </w:t>
      </w:r>
      <w:r>
        <w:t>W przypadku, gdy przepisy dopuszczają więcej niż jeden możliwy sposób postępowania, adresaci Procedury podejmują działania, które nie naruszają praw wnioskodawców i nie prowadzą do nieuzasadnionego faworyzowania niektórych beneficjentów.</w:t>
      </w:r>
    </w:p>
    <w:p w14:paraId="3E9AEEE3" w14:textId="77777777" w:rsidR="00095E88" w:rsidRDefault="00095E88" w:rsidP="002B47CB">
      <w:pPr>
        <w:spacing w:after="120" w:line="23" w:lineRule="atLeast"/>
        <w:ind w:left="567"/>
        <w:jc w:val="both"/>
      </w:pPr>
    </w:p>
    <w:p w14:paraId="58CB4791" w14:textId="77777777" w:rsidR="00AA4F85" w:rsidRDefault="00AA4F85" w:rsidP="00095E88">
      <w:pPr>
        <w:numPr>
          <w:ilvl w:val="0"/>
          <w:numId w:val="22"/>
        </w:numPr>
        <w:spacing w:after="120" w:line="23" w:lineRule="atLeast"/>
        <w:ind w:left="567" w:hanging="567"/>
        <w:jc w:val="both"/>
      </w:pPr>
      <w:r>
        <w:t>W przypadku zidentyfikowania przez adresatów Procedury kwestii, które nie zostały uregulowane w niniejszej procedurze albo które zostały uregulowane w sposób sprzeczny z innymi dokumentami LGD, adresaci Procedury zobowiązani są podejmować działania zmierzające do uzupełnienia lub zmiany niniejszej Procedury.</w:t>
      </w:r>
    </w:p>
    <w:p w14:paraId="09855BFF" w14:textId="77777777" w:rsidR="004849D7" w:rsidRPr="002B47CB" w:rsidRDefault="00AA4F85" w:rsidP="00764F82">
      <w:pPr>
        <w:spacing w:after="120" w:line="23" w:lineRule="atLeast"/>
        <w:jc w:val="both"/>
        <w:rPr>
          <w:b/>
        </w:rPr>
      </w:pPr>
      <w:r>
        <w:br w:type="page"/>
      </w:r>
      <w:r w:rsidR="002B47CB" w:rsidRPr="002B47CB">
        <w:rPr>
          <w:b/>
          <w:color w:val="000000"/>
        </w:rPr>
        <w:lastRenderedPageBreak/>
        <w:t>ETAP I. PODJĘCIE DECYZJI DOTYCZĄCEJ REALIZACJI OPERACJI WŁASNEJ LGD</w:t>
      </w:r>
    </w:p>
    <w:p w14:paraId="5C2702B4" w14:textId="77777777" w:rsidR="00095E88" w:rsidRPr="00095E88" w:rsidRDefault="00095E88" w:rsidP="00764F82">
      <w:pPr>
        <w:spacing w:after="120" w:line="23" w:lineRule="atLeast"/>
        <w:jc w:val="both"/>
        <w:rPr>
          <w:b/>
        </w:rPr>
      </w:pPr>
    </w:p>
    <w:bookmarkEnd w:id="0"/>
    <w:bookmarkEnd w:id="1"/>
    <w:p w14:paraId="5F9F8EA7" w14:textId="1F70657D" w:rsidR="003A33FC" w:rsidRPr="003A33FC" w:rsidRDefault="00B756A8" w:rsidP="003A33FC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>Zarząd dokonuje analizy sytuacji na obszarze objętym LSR, uwzględniając treść LSR</w:t>
      </w:r>
      <w:r w:rsidR="00F53BE6">
        <w:rPr>
          <w:color w:val="000000"/>
        </w:rPr>
        <w:t>, wyniki monitoringu i ewaluacji realizacji LSR,</w:t>
      </w:r>
      <w:r>
        <w:rPr>
          <w:color w:val="000000"/>
        </w:rPr>
        <w:t xml:space="preserve"> określa</w:t>
      </w:r>
      <w:r w:rsidR="00F53BE6">
        <w:rPr>
          <w:color w:val="000000"/>
        </w:rPr>
        <w:t>jąc</w:t>
      </w:r>
      <w:r>
        <w:rPr>
          <w:color w:val="000000"/>
        </w:rPr>
        <w:t xml:space="preserve"> operację, którą może zrealizować LGD z korzyścią dla obszaru objętego LSR lub dla grupy defaworyzowanej wskazanej w LSR. Zarząd w procesie analizy współpracuje z Biurem.</w:t>
      </w:r>
    </w:p>
    <w:p w14:paraId="07307FA7" w14:textId="77777777" w:rsidR="005A24C1" w:rsidRDefault="00B756A8" w:rsidP="005A24C1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 xml:space="preserve">Zarząd podejmuje uchwałę w przedmiocie </w:t>
      </w:r>
      <w:r w:rsidR="00243FB7">
        <w:rPr>
          <w:color w:val="000000"/>
        </w:rPr>
        <w:t xml:space="preserve">podjęcia czynności zmierzających do </w:t>
      </w:r>
      <w:r>
        <w:rPr>
          <w:color w:val="000000"/>
        </w:rPr>
        <w:t>realizacji operacji własnej LGD.</w:t>
      </w:r>
      <w:r w:rsidR="005A24C1">
        <w:rPr>
          <w:color w:val="000000"/>
        </w:rPr>
        <w:t xml:space="preserve"> </w:t>
      </w:r>
    </w:p>
    <w:p w14:paraId="6A9DDB1E" w14:textId="77777777" w:rsidR="003A33FC" w:rsidRPr="005A24C1" w:rsidRDefault="003A33FC" w:rsidP="003A33FC">
      <w:pPr>
        <w:numPr>
          <w:ilvl w:val="0"/>
          <w:numId w:val="15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 xml:space="preserve">wzór uchwały Zarządu </w:t>
      </w:r>
      <w:r w:rsidRPr="000D62DF">
        <w:rPr>
          <w:color w:val="000000"/>
        </w:rPr>
        <w:t xml:space="preserve">stanowi </w:t>
      </w:r>
      <w:r w:rsidR="00E86C77" w:rsidRPr="00F24378">
        <w:rPr>
          <w:b/>
          <w:color w:val="000000"/>
        </w:rPr>
        <w:t>z</w:t>
      </w:r>
      <w:r w:rsidRPr="00F24378">
        <w:rPr>
          <w:b/>
          <w:color w:val="000000"/>
        </w:rPr>
        <w:t>ałącznik</w:t>
      </w:r>
      <w:r w:rsidR="00E86C77" w:rsidRPr="00F24378">
        <w:rPr>
          <w:b/>
          <w:color w:val="000000"/>
        </w:rPr>
        <w:t xml:space="preserve"> nr 1</w:t>
      </w:r>
      <w:r w:rsidRPr="00F24378">
        <w:rPr>
          <w:b/>
          <w:color w:val="000000"/>
        </w:rPr>
        <w:t xml:space="preserve"> do Procedury</w:t>
      </w:r>
      <w:r w:rsidRPr="000D62DF">
        <w:rPr>
          <w:color w:val="000000"/>
        </w:rPr>
        <w:t>.</w:t>
      </w:r>
    </w:p>
    <w:p w14:paraId="44EC099B" w14:textId="6277837F" w:rsidR="00B756A8" w:rsidRPr="000D62DF" w:rsidRDefault="00B756A8" w:rsidP="00B756A8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>Zarząd</w:t>
      </w:r>
      <w:r w:rsidR="001743A4">
        <w:rPr>
          <w:color w:val="000000"/>
        </w:rPr>
        <w:t>, we współpracy z Biurem,</w:t>
      </w:r>
      <w:r>
        <w:rPr>
          <w:color w:val="000000"/>
        </w:rPr>
        <w:t xml:space="preserve"> przygotowuje </w:t>
      </w:r>
      <w:r w:rsidRPr="000D62DF">
        <w:rPr>
          <w:color w:val="000000"/>
        </w:rPr>
        <w:t>fiszkę projektową</w:t>
      </w:r>
      <w:r w:rsidR="003A33FC" w:rsidRPr="000D62DF">
        <w:rPr>
          <w:color w:val="000000"/>
        </w:rPr>
        <w:t xml:space="preserve"> dla operacji własnej LGD</w:t>
      </w:r>
      <w:r w:rsidRPr="000D62DF">
        <w:rPr>
          <w:color w:val="000000"/>
        </w:rPr>
        <w:t>, na której opisuje podstawowe informacje dotyczą</w:t>
      </w:r>
      <w:r w:rsidR="00243FB7" w:rsidRPr="000D62DF">
        <w:rPr>
          <w:color w:val="000000"/>
        </w:rPr>
        <w:t>ce planowanej operacji własnej.</w:t>
      </w:r>
    </w:p>
    <w:p w14:paraId="2E3954E1" w14:textId="77777777" w:rsidR="00243FB7" w:rsidRPr="00F24378" w:rsidRDefault="003A33FC" w:rsidP="00243FB7">
      <w:pPr>
        <w:numPr>
          <w:ilvl w:val="0"/>
          <w:numId w:val="13"/>
        </w:numPr>
        <w:spacing w:after="120" w:line="23" w:lineRule="atLeast"/>
        <w:jc w:val="both"/>
        <w:rPr>
          <w:b/>
          <w:color w:val="000000"/>
        </w:rPr>
      </w:pPr>
      <w:r w:rsidRPr="000D62DF">
        <w:rPr>
          <w:color w:val="000000"/>
        </w:rPr>
        <w:t>Wzór fiszki projektowej dla operacji własnej LGD</w:t>
      </w:r>
      <w:r w:rsidR="00243FB7" w:rsidRPr="000D62DF">
        <w:rPr>
          <w:color w:val="000000"/>
        </w:rPr>
        <w:t xml:space="preserve"> stanowi </w:t>
      </w:r>
      <w:r w:rsidR="00E86C77" w:rsidRPr="00F24378">
        <w:rPr>
          <w:b/>
          <w:color w:val="000000"/>
        </w:rPr>
        <w:t>z</w:t>
      </w:r>
      <w:r w:rsidR="00AA4F85" w:rsidRPr="00F24378">
        <w:rPr>
          <w:b/>
          <w:color w:val="000000"/>
        </w:rPr>
        <w:t>ałącznik nr 2</w:t>
      </w:r>
      <w:r w:rsidR="005A24C1" w:rsidRPr="00F24378">
        <w:rPr>
          <w:b/>
          <w:color w:val="000000"/>
        </w:rPr>
        <w:t xml:space="preserve"> do Procedury.</w:t>
      </w:r>
    </w:p>
    <w:p w14:paraId="6879FFD9" w14:textId="77777777" w:rsidR="005A24C1" w:rsidRDefault="005A24C1" w:rsidP="005A24C1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 w:rsidRPr="000D62DF">
        <w:rPr>
          <w:color w:val="000000"/>
        </w:rPr>
        <w:t>Zarząd przekazuje uchwałę wraz z fiszką</w:t>
      </w:r>
      <w:r w:rsidR="003A33FC" w:rsidRPr="000D62DF">
        <w:rPr>
          <w:color w:val="000000"/>
        </w:rPr>
        <w:t xml:space="preserve"> projektową dla operacji własnej LGD</w:t>
      </w:r>
      <w:r w:rsidRPr="000D62DF">
        <w:rPr>
          <w:color w:val="000000"/>
        </w:rPr>
        <w:t xml:space="preserve"> do Biura.</w:t>
      </w:r>
    </w:p>
    <w:p w14:paraId="1145CDCA" w14:textId="77777777" w:rsidR="00095E88" w:rsidRDefault="00095E88" w:rsidP="00095E88">
      <w:pPr>
        <w:spacing w:after="120" w:line="23" w:lineRule="atLeast"/>
        <w:jc w:val="both"/>
        <w:rPr>
          <w:color w:val="000000"/>
        </w:rPr>
      </w:pPr>
    </w:p>
    <w:p w14:paraId="3DF46CB0" w14:textId="77777777" w:rsidR="00095E88" w:rsidRDefault="002B47CB" w:rsidP="00095E88">
      <w:pPr>
        <w:spacing w:after="120" w:line="23" w:lineRule="atLeast"/>
        <w:jc w:val="both"/>
        <w:rPr>
          <w:b/>
          <w:color w:val="000000"/>
        </w:rPr>
      </w:pPr>
      <w:r w:rsidRPr="00095E88">
        <w:rPr>
          <w:b/>
          <w:color w:val="000000"/>
        </w:rPr>
        <w:t>ETAP II. ZAMIESZCZENIE INFORMACJI NA STRONIE INTERNETOWEJ LGD O ZAMIARZE REALIZACJI OPERACJI WŁASNEJ</w:t>
      </w:r>
    </w:p>
    <w:p w14:paraId="64FA7F84" w14:textId="77777777" w:rsidR="00095E88" w:rsidRPr="00095E88" w:rsidRDefault="00095E88" w:rsidP="00095E88">
      <w:pPr>
        <w:spacing w:after="120" w:line="23" w:lineRule="atLeast"/>
        <w:jc w:val="both"/>
        <w:rPr>
          <w:b/>
          <w:color w:val="000000"/>
        </w:rPr>
      </w:pPr>
    </w:p>
    <w:p w14:paraId="78FAD426" w14:textId="77777777" w:rsidR="005A24C1" w:rsidRPr="000D62DF" w:rsidRDefault="005A24C1" w:rsidP="005A24C1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 w:rsidRPr="000D62DF">
        <w:rPr>
          <w:color w:val="000000"/>
        </w:rPr>
        <w:t>Biuro umieszcza na stronie internetowej</w:t>
      </w:r>
      <w:r w:rsidR="00F4588C">
        <w:rPr>
          <w:color w:val="000000"/>
        </w:rPr>
        <w:t xml:space="preserve"> LGD</w:t>
      </w:r>
      <w:r w:rsidRPr="000D62DF">
        <w:rPr>
          <w:color w:val="000000"/>
        </w:rPr>
        <w:t xml:space="preserve"> informację o planowanej do realizacji operacji własnej LGD. </w:t>
      </w:r>
    </w:p>
    <w:p w14:paraId="49A9B6E8" w14:textId="77777777" w:rsidR="005A24C1" w:rsidRPr="00F24378" w:rsidRDefault="005A24C1" w:rsidP="003A33FC">
      <w:pPr>
        <w:numPr>
          <w:ilvl w:val="0"/>
          <w:numId w:val="13"/>
        </w:numPr>
        <w:spacing w:after="120" w:line="23" w:lineRule="atLeast"/>
        <w:jc w:val="both"/>
        <w:rPr>
          <w:b/>
          <w:color w:val="000000"/>
        </w:rPr>
      </w:pPr>
      <w:r w:rsidRPr="000D62DF">
        <w:rPr>
          <w:color w:val="000000"/>
        </w:rPr>
        <w:t>Wzór inform</w:t>
      </w:r>
      <w:r w:rsidR="003A33FC" w:rsidRPr="000D62DF">
        <w:rPr>
          <w:color w:val="000000"/>
        </w:rPr>
        <w:t xml:space="preserve">acji </w:t>
      </w:r>
      <w:r w:rsidR="00AA4F85" w:rsidRPr="000D62DF">
        <w:rPr>
          <w:color w:val="000000"/>
        </w:rPr>
        <w:t>na stronie internetowej</w:t>
      </w:r>
      <w:r w:rsidR="00F4588C">
        <w:rPr>
          <w:color w:val="000000"/>
        </w:rPr>
        <w:t xml:space="preserve"> LGD</w:t>
      </w:r>
      <w:r w:rsidR="00AA4F85" w:rsidRPr="000D62DF">
        <w:rPr>
          <w:color w:val="000000"/>
        </w:rPr>
        <w:t xml:space="preserve"> </w:t>
      </w:r>
      <w:r w:rsidR="003A33FC" w:rsidRPr="000D62DF">
        <w:rPr>
          <w:color w:val="000000"/>
        </w:rPr>
        <w:t xml:space="preserve">stanowi </w:t>
      </w:r>
      <w:r w:rsidR="003A33FC" w:rsidRPr="00F24378">
        <w:rPr>
          <w:b/>
          <w:color w:val="000000"/>
        </w:rPr>
        <w:t>załącznik nr 3 do Procedury.</w:t>
      </w:r>
    </w:p>
    <w:p w14:paraId="0EDABAED" w14:textId="77777777" w:rsidR="005A24C1" w:rsidRDefault="005A24C1" w:rsidP="005A24C1">
      <w:pPr>
        <w:numPr>
          <w:ilvl w:val="0"/>
          <w:numId w:val="13"/>
        </w:numPr>
        <w:spacing w:after="120" w:line="23" w:lineRule="atLeast"/>
        <w:jc w:val="both"/>
        <w:rPr>
          <w:color w:val="000000"/>
        </w:rPr>
      </w:pPr>
      <w:r w:rsidRPr="000D62DF">
        <w:rPr>
          <w:color w:val="000000"/>
        </w:rPr>
        <w:t>Informacja na stronie internetowej LGD powinna być na niej umies</w:t>
      </w:r>
      <w:r w:rsidR="005C719C">
        <w:rPr>
          <w:color w:val="000000"/>
        </w:rPr>
        <w:t>zczona przez co najmniej 30 dni, zgodnie z art. 17 ust.6 ustawy o RLKS.</w:t>
      </w:r>
    </w:p>
    <w:p w14:paraId="18D854AF" w14:textId="77777777" w:rsidR="001743A4" w:rsidRDefault="006F1409" w:rsidP="00E3054D">
      <w:pPr>
        <w:numPr>
          <w:ilvl w:val="0"/>
          <w:numId w:val="13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>Informacja na stronie internetowej powinna odpowiadać wymogom określonym w wytycznych.</w:t>
      </w:r>
    </w:p>
    <w:p w14:paraId="41CCE741" w14:textId="5E0E6B4B" w:rsidR="001743A4" w:rsidRPr="001743A4" w:rsidRDefault="001743A4">
      <w:pPr>
        <w:numPr>
          <w:ilvl w:val="0"/>
          <w:numId w:val="13"/>
        </w:numPr>
        <w:spacing w:after="120" w:line="23" w:lineRule="atLeast"/>
        <w:jc w:val="both"/>
        <w:rPr>
          <w:color w:val="000000"/>
        </w:rPr>
      </w:pPr>
      <w:r w:rsidRPr="001743A4">
        <w:rPr>
          <w:color w:val="000000"/>
        </w:rPr>
        <w:t>LGD archiwizuje na swojej stronie internetowej wszystkie informacje o planowanych do realizacji operacjach własnych LGD.</w:t>
      </w:r>
    </w:p>
    <w:p w14:paraId="41C6150B" w14:textId="77777777" w:rsidR="001743A4" w:rsidRPr="00F54968" w:rsidRDefault="001743A4" w:rsidP="001743A4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 w:rsidRPr="00F54968">
        <w:rPr>
          <w:color w:val="000000"/>
        </w:rPr>
        <w:t xml:space="preserve">W przypadku, gdy przez 30 dni od dnia umieszczenia na stronie internetowej LGD informacji, o której mowa </w:t>
      </w:r>
      <w:r w:rsidRPr="00F54968">
        <w:rPr>
          <w:b/>
          <w:color w:val="000000"/>
        </w:rPr>
        <w:t>w pkt 5 Procedury:</w:t>
      </w:r>
    </w:p>
    <w:p w14:paraId="67221585" w14:textId="0787199F" w:rsidR="001743A4" w:rsidRPr="00F54968" w:rsidRDefault="001743A4" w:rsidP="001743A4">
      <w:pPr>
        <w:numPr>
          <w:ilvl w:val="0"/>
          <w:numId w:val="18"/>
        </w:numPr>
        <w:spacing w:after="120" w:line="23" w:lineRule="atLeast"/>
        <w:jc w:val="both"/>
        <w:rPr>
          <w:color w:val="000000"/>
        </w:rPr>
      </w:pPr>
      <w:r w:rsidRPr="00F54968">
        <w:t>nikt inny, uprawniony do wsparcia, nie zgłosił zamiaru realizacji operacji, która odpowiada opisowi operacji własnej LGD zawartej w ogłoszeniu – Biuro informuje o tym fakcie Zarząd</w:t>
      </w:r>
      <w:r>
        <w:t>, który podejmuje działania w celu przygotowania wniosku o przyznanie pomocy na realizację operacji własnej LGD opisanej w fiszce projektowej</w:t>
      </w:r>
      <w:r w:rsidR="00AF143B">
        <w:t xml:space="preserve"> (</w:t>
      </w:r>
      <w:r w:rsidR="00AF143B" w:rsidRPr="00E3054D">
        <w:rPr>
          <w:b/>
        </w:rPr>
        <w:t>pkt 9 Procedury i nast</w:t>
      </w:r>
      <w:r w:rsidR="00AF143B">
        <w:t>.)</w:t>
      </w:r>
      <w:r w:rsidRPr="00F54968">
        <w:t>;</w:t>
      </w:r>
    </w:p>
    <w:p w14:paraId="21A076F2" w14:textId="36837960" w:rsidR="001743A4" w:rsidRPr="00FE0099" w:rsidRDefault="001743A4" w:rsidP="001743A4">
      <w:pPr>
        <w:numPr>
          <w:ilvl w:val="0"/>
          <w:numId w:val="18"/>
        </w:numPr>
        <w:spacing w:after="120" w:line="23" w:lineRule="atLeast"/>
        <w:jc w:val="both"/>
        <w:rPr>
          <w:color w:val="000000"/>
        </w:rPr>
      </w:pPr>
      <w:r w:rsidRPr="00F54968">
        <w:t>zgłoszono zamiar realizacji operacji, która odpowiada opisowi operacji własnej LGD w określonej w ogłoszeniu</w:t>
      </w:r>
      <w:r w:rsidRPr="00F54968">
        <w:rPr>
          <w:color w:val="000000"/>
        </w:rPr>
        <w:t xml:space="preserve"> –</w:t>
      </w:r>
      <w:r w:rsidRPr="00F54968">
        <w:t xml:space="preserve"> Biuro sprawdza czy podmioty zgłaszające zamiar realizacji takiej operacji są uprawnione do uzyskania wsparcia w ramach PROW na lata 2014 – 2020. Weryfikacja odbywa się w drodze sprawdzenie przez Biuro, na podstawie dołączonych do poszczególnych zgłoszeń dokumentów, tego czy dane </w:t>
      </w:r>
      <w:r w:rsidRPr="00F54968">
        <w:lastRenderedPageBreak/>
        <w:t>zgłoszenie spełnia wymagania wskazane w punktach kontrolnych zawartych w </w:t>
      </w:r>
      <w:r>
        <w:t>wyt</w:t>
      </w:r>
      <w:r w:rsidRPr="00F54968">
        <w:t>ycznych.</w:t>
      </w:r>
    </w:p>
    <w:p w14:paraId="23FFDD69" w14:textId="77777777" w:rsidR="001743A4" w:rsidRPr="00536882" w:rsidRDefault="001743A4" w:rsidP="001743A4">
      <w:pPr>
        <w:numPr>
          <w:ilvl w:val="0"/>
          <w:numId w:val="13"/>
        </w:numPr>
        <w:spacing w:after="120" w:line="23" w:lineRule="atLeast"/>
        <w:jc w:val="both"/>
        <w:rPr>
          <w:color w:val="000000"/>
        </w:rPr>
      </w:pPr>
      <w:r w:rsidRPr="00FE0099">
        <w:rPr>
          <w:color w:val="000000"/>
        </w:rPr>
        <w:t xml:space="preserve">W przypadku negatywnego wyniku weryfikacji tych okoliczności (tj. gdy z dokumentów wprost wynika, że zgłaszający nie może realizować takiej operacji albo zgłaszający się nie </w:t>
      </w:r>
      <w:r w:rsidRPr="00536882">
        <w:rPr>
          <w:color w:val="000000"/>
        </w:rPr>
        <w:t>dołączył do zgłoszenia wszystkich wymaganych dokumentów):</w:t>
      </w:r>
    </w:p>
    <w:p w14:paraId="29DDC12A" w14:textId="77777777" w:rsidR="001743A4" w:rsidRPr="00536882" w:rsidRDefault="001743A4" w:rsidP="001743A4">
      <w:pPr>
        <w:numPr>
          <w:ilvl w:val="0"/>
          <w:numId w:val="26"/>
        </w:numPr>
        <w:spacing w:after="120" w:line="23" w:lineRule="atLeast"/>
        <w:jc w:val="both"/>
        <w:rPr>
          <w:color w:val="000000"/>
        </w:rPr>
      </w:pPr>
      <w:r w:rsidRPr="00536882">
        <w:rPr>
          <w:color w:val="000000"/>
        </w:rPr>
        <w:t>Biuro informuje Zarząd o tym fakcie,</w:t>
      </w:r>
    </w:p>
    <w:p w14:paraId="3B482EB1" w14:textId="77777777" w:rsidR="001743A4" w:rsidRPr="00F54968" w:rsidRDefault="001743A4" w:rsidP="001743A4">
      <w:pPr>
        <w:numPr>
          <w:ilvl w:val="0"/>
          <w:numId w:val="26"/>
        </w:numPr>
        <w:spacing w:after="120" w:line="23" w:lineRule="atLeast"/>
        <w:jc w:val="both"/>
        <w:rPr>
          <w:color w:val="000000"/>
        </w:rPr>
      </w:pPr>
      <w:r w:rsidRPr="00B07FAB">
        <w:rPr>
          <w:color w:val="000000"/>
        </w:rPr>
        <w:t>LGD informuje wszystkich zgłaszających zamiar realizacji operacji o wynikach weryfikacji</w:t>
      </w:r>
    </w:p>
    <w:p w14:paraId="5B340C3F" w14:textId="77777777" w:rsidR="001743A4" w:rsidRPr="00F54968" w:rsidRDefault="001743A4" w:rsidP="001743A4">
      <w:pPr>
        <w:numPr>
          <w:ilvl w:val="0"/>
          <w:numId w:val="13"/>
        </w:numPr>
        <w:spacing w:after="120" w:line="23" w:lineRule="atLeast"/>
        <w:jc w:val="both"/>
        <w:rPr>
          <w:color w:val="000000"/>
        </w:rPr>
      </w:pPr>
      <w:r w:rsidRPr="00F54968">
        <w:rPr>
          <w:color w:val="000000"/>
        </w:rPr>
        <w:t>W przypadku pozytywnego wyniku weryfikacji (tzn. gdy co najmniej jeden podmiot zgłaszający zamiar realizacji operacji jest uprawniony do otrzymania wsparcia w ramach PROW na lata 2014 – 2020):</w:t>
      </w:r>
    </w:p>
    <w:p w14:paraId="76C6C5D1" w14:textId="77777777" w:rsidR="001743A4" w:rsidRPr="00F54968" w:rsidRDefault="001743A4" w:rsidP="001743A4">
      <w:pPr>
        <w:numPr>
          <w:ilvl w:val="0"/>
          <w:numId w:val="25"/>
        </w:numPr>
        <w:spacing w:after="120" w:line="23" w:lineRule="atLeast"/>
        <w:jc w:val="both"/>
        <w:rPr>
          <w:color w:val="000000"/>
        </w:rPr>
      </w:pPr>
      <w:r w:rsidRPr="00F54968">
        <w:rPr>
          <w:color w:val="000000"/>
        </w:rPr>
        <w:t>Biuro informuje o tym fakcie Zarząd;</w:t>
      </w:r>
    </w:p>
    <w:p w14:paraId="429FE992" w14:textId="77777777" w:rsidR="001743A4" w:rsidRPr="00FE0099" w:rsidRDefault="001743A4" w:rsidP="001743A4">
      <w:pPr>
        <w:numPr>
          <w:ilvl w:val="0"/>
          <w:numId w:val="25"/>
        </w:numPr>
        <w:spacing w:after="120" w:line="23" w:lineRule="atLeast"/>
        <w:jc w:val="both"/>
        <w:rPr>
          <w:color w:val="000000"/>
        </w:rPr>
      </w:pPr>
      <w:r w:rsidRPr="00F54968">
        <w:rPr>
          <w:color w:val="000000"/>
        </w:rPr>
        <w:t xml:space="preserve">Zarząd informuje wszystkich zgłaszających zamiar realizacji operacji o wyniku weryfikacji ich zgłoszenia (podmiot, który spełnił warunki wskazane w ogłoszeniu informowany jest również o okoliczności wskazanej w </w:t>
      </w:r>
      <w:proofErr w:type="spellStart"/>
      <w:r w:rsidRPr="00FE0099">
        <w:rPr>
          <w:b/>
          <w:color w:val="000000"/>
        </w:rPr>
        <w:t>ppkt</w:t>
      </w:r>
      <w:proofErr w:type="spellEnd"/>
      <w:r w:rsidRPr="00FE0099">
        <w:rPr>
          <w:b/>
          <w:color w:val="000000"/>
        </w:rPr>
        <w:t xml:space="preserve"> 3 poniżej</w:t>
      </w:r>
      <w:r w:rsidRPr="00FE0099">
        <w:rPr>
          <w:color w:val="000000"/>
        </w:rPr>
        <w:t>);</w:t>
      </w:r>
    </w:p>
    <w:p w14:paraId="0BD06F9E" w14:textId="77777777" w:rsidR="001743A4" w:rsidRPr="00FE0099" w:rsidRDefault="001743A4" w:rsidP="001743A4">
      <w:pPr>
        <w:numPr>
          <w:ilvl w:val="0"/>
          <w:numId w:val="25"/>
        </w:numPr>
        <w:spacing w:after="120" w:line="23" w:lineRule="atLeast"/>
        <w:jc w:val="both"/>
        <w:rPr>
          <w:color w:val="000000"/>
        </w:rPr>
      </w:pPr>
      <w:r w:rsidRPr="00FE0099">
        <w:rPr>
          <w:color w:val="000000"/>
        </w:rPr>
        <w:t xml:space="preserve">Zarząd zobowiązany jest uwzględnić zainteresowanie podmiotu realizacją operacji </w:t>
      </w:r>
      <w:r>
        <w:rPr>
          <w:color w:val="000000"/>
        </w:rPr>
        <w:t xml:space="preserve">opisanej w ogłoszeniu, o którym mowa w </w:t>
      </w:r>
      <w:r w:rsidRPr="00FE0099">
        <w:rPr>
          <w:b/>
          <w:color w:val="000000"/>
        </w:rPr>
        <w:t>pkt 5 Procedury</w:t>
      </w:r>
      <w:r>
        <w:rPr>
          <w:color w:val="000000"/>
        </w:rPr>
        <w:t xml:space="preserve"> – </w:t>
      </w:r>
      <w:r w:rsidRPr="00FE0099">
        <w:rPr>
          <w:color w:val="000000"/>
        </w:rPr>
        <w:t>w ciągu 3 miesięcy od dnia</w:t>
      </w:r>
      <w:r>
        <w:rPr>
          <w:color w:val="000000"/>
        </w:rPr>
        <w:t xml:space="preserve"> zgłoszenia zamiaru realizacji </w:t>
      </w:r>
      <w:r w:rsidRPr="00FE0099">
        <w:rPr>
          <w:color w:val="000000"/>
        </w:rPr>
        <w:t>operacji, która odpowiada opisowi operacji własnej LGD powinien zostać ogłosić nabór wniosków na realizację operacji o zakresie tematycznym odpowiadającym projektowi własnemu LGD);</w:t>
      </w:r>
    </w:p>
    <w:p w14:paraId="5656B140" w14:textId="77777777" w:rsidR="001743A4" w:rsidRPr="00FE0099" w:rsidRDefault="001743A4" w:rsidP="001743A4">
      <w:pPr>
        <w:numPr>
          <w:ilvl w:val="0"/>
          <w:numId w:val="25"/>
        </w:numPr>
        <w:spacing w:after="120" w:line="23" w:lineRule="atLeast"/>
        <w:jc w:val="both"/>
        <w:rPr>
          <w:color w:val="000000"/>
        </w:rPr>
      </w:pPr>
      <w:r w:rsidRPr="00536882">
        <w:rPr>
          <w:color w:val="000000"/>
        </w:rPr>
        <w:t xml:space="preserve">pozostałych punktów </w:t>
      </w:r>
      <w:r w:rsidRPr="00FE0099">
        <w:rPr>
          <w:color w:val="000000"/>
        </w:rPr>
        <w:t xml:space="preserve">Procedury nie stosuje się, chyba że w naborze, o którym mowa w </w:t>
      </w:r>
      <w:proofErr w:type="spellStart"/>
      <w:r w:rsidRPr="00FE0099">
        <w:rPr>
          <w:b/>
          <w:color w:val="000000"/>
        </w:rPr>
        <w:t>ppkt</w:t>
      </w:r>
      <w:proofErr w:type="spellEnd"/>
      <w:r w:rsidRPr="00FE0099">
        <w:rPr>
          <w:b/>
          <w:color w:val="000000"/>
        </w:rPr>
        <w:t xml:space="preserve"> 3</w:t>
      </w:r>
      <w:r>
        <w:rPr>
          <w:color w:val="000000"/>
        </w:rPr>
        <w:t xml:space="preserve"> </w:t>
      </w:r>
      <w:r w:rsidRPr="00FE0099">
        <w:rPr>
          <w:b/>
          <w:color w:val="000000"/>
        </w:rPr>
        <w:t>powyżej</w:t>
      </w:r>
      <w:r w:rsidRPr="00FE0099">
        <w:rPr>
          <w:color w:val="000000"/>
        </w:rPr>
        <w:t xml:space="preserve">, LGD nie wybierze do realizacji operacji opisanej przez LGD w informacji, o której mowa w </w:t>
      </w:r>
      <w:r w:rsidRPr="00FE0099">
        <w:rPr>
          <w:b/>
          <w:color w:val="000000"/>
        </w:rPr>
        <w:t>pkt 5 Procedury</w:t>
      </w:r>
      <w:r w:rsidRPr="00FE0099">
        <w:rPr>
          <w:color w:val="000000"/>
        </w:rPr>
        <w:t xml:space="preserve"> – w takiej sytuacji LGD może złożyć do zarządu województwa wniosek o przyznanie pomocy na realizację operacji własnej wraz z dokumentami potwierdzającymi przeprowadzenie powyższej procedury (zastosowanie znajdują wówczas </w:t>
      </w:r>
      <w:r w:rsidRPr="00FE0099">
        <w:rPr>
          <w:b/>
          <w:color w:val="000000"/>
        </w:rPr>
        <w:t>pkt 13-15 Procedury</w:t>
      </w:r>
      <w:r w:rsidRPr="00FE0099">
        <w:rPr>
          <w:color w:val="000000"/>
        </w:rPr>
        <w:t xml:space="preserve">). </w:t>
      </w:r>
    </w:p>
    <w:p w14:paraId="3930476A" w14:textId="067C33E7" w:rsidR="001743A4" w:rsidRPr="00E3054D" w:rsidRDefault="001743A4" w:rsidP="00E3054D">
      <w:pPr>
        <w:pStyle w:val="Akapitzlist"/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 w:rsidRPr="00E3054D">
        <w:rPr>
          <w:color w:val="000000"/>
        </w:rPr>
        <w:t xml:space="preserve">Informacja o wpłynięciu lub niewpłynięciu zgłoszeń dotyczących realizacji tej operacji </w:t>
      </w:r>
      <w:r w:rsidR="00AF143B" w:rsidRPr="009119ED">
        <w:rPr>
          <w:color w:val="000000"/>
        </w:rPr>
        <w:t xml:space="preserve">zamieszczana jest przez Biuro na stronie internetowej LGD niezwłocznie po </w:t>
      </w:r>
      <w:r w:rsidR="00AF143B">
        <w:rPr>
          <w:color w:val="000000"/>
        </w:rPr>
        <w:t>upływie terminu 30 dni od publikacji ogłoszenia o zamiarze realizacji operacji własnej. W przypadku wpłynięcia w tym terminie do LGD zgłoszeń o zamiarze realizacji operacji opisanej w ogłoszeniu, Biuro – niezwłocznie po zakończeniu weryfikacji takich zgłoszeń, zamieszcza na stronie internetowej LGD informację o wyniku weryfikacji tych zgłoszeń.</w:t>
      </w:r>
    </w:p>
    <w:p w14:paraId="6E15358C" w14:textId="77777777" w:rsidR="00095E88" w:rsidRDefault="00095E88" w:rsidP="00095E88">
      <w:pPr>
        <w:spacing w:after="120" w:line="23" w:lineRule="atLeast"/>
        <w:jc w:val="both"/>
        <w:rPr>
          <w:color w:val="000000"/>
        </w:rPr>
      </w:pPr>
    </w:p>
    <w:p w14:paraId="3EB42210" w14:textId="77777777" w:rsidR="00095E88" w:rsidRDefault="002B47CB" w:rsidP="00095E88">
      <w:pPr>
        <w:spacing w:after="120" w:line="23" w:lineRule="atLeast"/>
        <w:jc w:val="both"/>
        <w:rPr>
          <w:b/>
          <w:color w:val="000000"/>
        </w:rPr>
      </w:pPr>
      <w:r w:rsidRPr="00095E88">
        <w:rPr>
          <w:b/>
          <w:color w:val="000000"/>
        </w:rPr>
        <w:t>ETAP III. POSIEDZENIE RADY DOTYCZĄCE WYBORU OPERACJI WŁASNEJ LGD</w:t>
      </w:r>
    </w:p>
    <w:p w14:paraId="1F8B905D" w14:textId="77777777" w:rsidR="00095E88" w:rsidRPr="00095E88" w:rsidRDefault="00095E88" w:rsidP="00095E88">
      <w:pPr>
        <w:spacing w:after="120" w:line="23" w:lineRule="atLeast"/>
        <w:jc w:val="both"/>
        <w:rPr>
          <w:b/>
          <w:color w:val="000000"/>
        </w:rPr>
      </w:pPr>
    </w:p>
    <w:p w14:paraId="482DFD60" w14:textId="77777777" w:rsidR="00243FB7" w:rsidRDefault="00243FB7" w:rsidP="0006524F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 w:rsidRPr="00243FB7">
        <w:rPr>
          <w:color w:val="000000"/>
        </w:rPr>
        <w:t xml:space="preserve">Zarząd </w:t>
      </w:r>
      <w:r>
        <w:rPr>
          <w:color w:val="000000"/>
        </w:rPr>
        <w:t xml:space="preserve">przekazuje Przewodniczącemu Rady informację dotyczącą konieczności zwołania posiedzenia Rady w celu dokonania wyboru </w:t>
      </w:r>
      <w:r w:rsidR="00887028">
        <w:rPr>
          <w:color w:val="000000"/>
        </w:rPr>
        <w:t>operacji własnej LGD.</w:t>
      </w:r>
    </w:p>
    <w:p w14:paraId="275E318E" w14:textId="07728E0B" w:rsidR="005A4B88" w:rsidRDefault="005A24C1" w:rsidP="0006524F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 xml:space="preserve">Zarząd, przy pomocy Biura, wypełnia wniosek </w:t>
      </w:r>
      <w:r w:rsidR="00AF143B">
        <w:rPr>
          <w:color w:val="000000"/>
        </w:rPr>
        <w:t>o przyznanie pomocy na realizację operacji własnej</w:t>
      </w:r>
      <w:r>
        <w:rPr>
          <w:color w:val="000000"/>
        </w:rPr>
        <w:t xml:space="preserve"> LGD</w:t>
      </w:r>
      <w:r w:rsidR="005A4B88">
        <w:rPr>
          <w:color w:val="000000"/>
        </w:rPr>
        <w:t xml:space="preserve"> </w:t>
      </w:r>
      <w:r w:rsidR="0006524F">
        <w:rPr>
          <w:color w:val="000000"/>
        </w:rPr>
        <w:t>(pra</w:t>
      </w:r>
      <w:r w:rsidR="005A4B88">
        <w:rPr>
          <w:color w:val="000000"/>
        </w:rPr>
        <w:t xml:space="preserve">cując na obowiązującym formularzu przygotowanym przez </w:t>
      </w:r>
      <w:r w:rsidR="005C719C">
        <w:rPr>
          <w:color w:val="000000"/>
        </w:rPr>
        <w:lastRenderedPageBreak/>
        <w:t xml:space="preserve">właściwą </w:t>
      </w:r>
      <w:r w:rsidR="005A4B88">
        <w:rPr>
          <w:color w:val="000000"/>
        </w:rPr>
        <w:t>instytucję) wraz z wszystkimi załącznikami</w:t>
      </w:r>
      <w:r>
        <w:rPr>
          <w:color w:val="000000"/>
        </w:rPr>
        <w:t xml:space="preserve"> </w:t>
      </w:r>
      <w:r w:rsidR="005A4B88">
        <w:rPr>
          <w:color w:val="000000"/>
        </w:rPr>
        <w:t>do tego wniosku oraz kompletuje dokumenty niezbędne do dokonania przez Radę oceny operacji własnej LGD oraz – w przypadku wybrania przez Radę tej operacji</w:t>
      </w:r>
      <w:r w:rsidR="00F4588C">
        <w:rPr>
          <w:color w:val="000000"/>
        </w:rPr>
        <w:t xml:space="preserve"> – </w:t>
      </w:r>
      <w:r w:rsidR="005A4B88">
        <w:rPr>
          <w:color w:val="000000"/>
        </w:rPr>
        <w:t>do wystąpienia do zarządu województwa ze stosownym wnioskiem</w:t>
      </w:r>
      <w:r w:rsidR="005C719C">
        <w:rPr>
          <w:color w:val="000000"/>
        </w:rPr>
        <w:t xml:space="preserve"> o przyznanie pomocy</w:t>
      </w:r>
      <w:r w:rsidR="005A4B88">
        <w:rPr>
          <w:color w:val="000000"/>
        </w:rPr>
        <w:t>.</w:t>
      </w:r>
    </w:p>
    <w:p w14:paraId="639FDAB8" w14:textId="77777777" w:rsidR="0006524F" w:rsidRPr="0006524F" w:rsidRDefault="00F4588C" w:rsidP="0006524F">
      <w:pPr>
        <w:numPr>
          <w:ilvl w:val="0"/>
          <w:numId w:val="21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>O</w:t>
      </w:r>
      <w:r w:rsidR="0006524F">
        <w:rPr>
          <w:color w:val="000000"/>
        </w:rPr>
        <w:t>peracja własna LGD objęta wnioskiem musi być tożsama z operacją, która została opisana w umieszczonej na stronie internetowej LGD informacji</w:t>
      </w:r>
      <w:r>
        <w:rPr>
          <w:color w:val="000000"/>
        </w:rPr>
        <w:t>,</w:t>
      </w:r>
      <w:r w:rsidR="0006524F">
        <w:rPr>
          <w:color w:val="000000"/>
        </w:rPr>
        <w:t xml:space="preserve"> o</w:t>
      </w:r>
      <w:r>
        <w:rPr>
          <w:color w:val="000000"/>
        </w:rPr>
        <w:t xml:space="preserve"> której mowa w </w:t>
      </w:r>
      <w:r w:rsidRPr="00F4588C">
        <w:rPr>
          <w:b/>
          <w:color w:val="000000"/>
        </w:rPr>
        <w:t>pkt 5 Procedury</w:t>
      </w:r>
      <w:r w:rsidR="0006524F">
        <w:rPr>
          <w:color w:val="000000"/>
        </w:rPr>
        <w:t>.</w:t>
      </w:r>
    </w:p>
    <w:p w14:paraId="06969F49" w14:textId="77777777" w:rsidR="00FC1ACC" w:rsidRPr="00FC1ACC" w:rsidRDefault="00A96DF9" w:rsidP="00FC1ACC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>Przewodniczący Rady zwołuje posiedzenie R</w:t>
      </w:r>
      <w:r w:rsidR="005A24C1">
        <w:rPr>
          <w:color w:val="000000"/>
        </w:rPr>
        <w:t>ady, na którym zostanie dokonany</w:t>
      </w:r>
      <w:r>
        <w:rPr>
          <w:color w:val="000000"/>
        </w:rPr>
        <w:t xml:space="preserve"> </w:t>
      </w:r>
      <w:r w:rsidR="005A24C1">
        <w:rPr>
          <w:color w:val="000000"/>
        </w:rPr>
        <w:t xml:space="preserve">wybór </w:t>
      </w:r>
      <w:r>
        <w:rPr>
          <w:color w:val="000000"/>
        </w:rPr>
        <w:t>operacji własne</w:t>
      </w:r>
      <w:r w:rsidR="00FC1ACC">
        <w:rPr>
          <w:color w:val="000000"/>
        </w:rPr>
        <w:t xml:space="preserve">j LGD i występuje do Biura </w:t>
      </w:r>
      <w:r w:rsidR="00FC1ACC" w:rsidRPr="00FC1ACC">
        <w:rPr>
          <w:color w:val="000000"/>
        </w:rPr>
        <w:t>z wnioskiem o</w:t>
      </w:r>
      <w:r w:rsidR="00FC1ACC">
        <w:rPr>
          <w:color w:val="000000"/>
        </w:rPr>
        <w:t xml:space="preserve"> </w:t>
      </w:r>
      <w:r w:rsidR="00FC1ACC" w:rsidRPr="00FC1ACC">
        <w:rPr>
          <w:color w:val="000000"/>
        </w:rPr>
        <w:t>zawiadomienie Członków Rady o terminie i porządku po</w:t>
      </w:r>
      <w:r w:rsidR="00FC1ACC">
        <w:rPr>
          <w:color w:val="000000"/>
        </w:rPr>
        <w:t xml:space="preserve">siedzenia, </w:t>
      </w:r>
      <w:r w:rsidR="00FC1ACC" w:rsidRPr="00FC1ACC">
        <w:rPr>
          <w:color w:val="000000"/>
        </w:rPr>
        <w:t>opublikowanie ogłoszenia o posiedzeniu na stronie internetowej LGD</w:t>
      </w:r>
      <w:r w:rsidR="00FC1ACC">
        <w:rPr>
          <w:color w:val="000000"/>
        </w:rPr>
        <w:t xml:space="preserve"> oraz o przygotowanie dla Członków Rady dokumentów na posiedzenie.</w:t>
      </w:r>
    </w:p>
    <w:p w14:paraId="5B697036" w14:textId="77777777" w:rsidR="005A24C1" w:rsidRPr="00095E88" w:rsidRDefault="005A24C1" w:rsidP="0006524F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 xml:space="preserve">Wybór </w:t>
      </w:r>
      <w:r w:rsidR="00A96DF9">
        <w:rPr>
          <w:color w:val="000000"/>
        </w:rPr>
        <w:t>operacji własne</w:t>
      </w:r>
      <w:r>
        <w:rPr>
          <w:color w:val="000000"/>
        </w:rPr>
        <w:t>j przez LGD przez Radę – opisany</w:t>
      </w:r>
      <w:r w:rsidR="00A96DF9">
        <w:rPr>
          <w:color w:val="000000"/>
        </w:rPr>
        <w:t xml:space="preserve"> szczegółowo w Regulaminie </w:t>
      </w:r>
      <w:r w:rsidR="00A96DF9" w:rsidRPr="00095E88">
        <w:rPr>
          <w:color w:val="000000"/>
        </w:rPr>
        <w:t>Rady.</w:t>
      </w:r>
    </w:p>
    <w:p w14:paraId="7702A666" w14:textId="50BFF10B" w:rsidR="005A24C1" w:rsidRPr="00095E88" w:rsidRDefault="005A24C1" w:rsidP="005A24C1">
      <w:pPr>
        <w:numPr>
          <w:ilvl w:val="0"/>
          <w:numId w:val="14"/>
        </w:numPr>
        <w:spacing w:after="120" w:line="23" w:lineRule="atLeast"/>
        <w:jc w:val="both"/>
        <w:rPr>
          <w:color w:val="000000"/>
        </w:rPr>
      </w:pPr>
      <w:r w:rsidRPr="00095E88">
        <w:rPr>
          <w:color w:val="000000"/>
        </w:rPr>
        <w:t xml:space="preserve">Rada dokonuje wyboru operacji własnej LGD w oparciu o dane z fiszki projektowej oraz wniosku o </w:t>
      </w:r>
      <w:r w:rsidR="00AF143B">
        <w:rPr>
          <w:color w:val="000000"/>
        </w:rPr>
        <w:t>przyznanie pomocy na realizację operacji</w:t>
      </w:r>
      <w:r w:rsidRPr="00095E88">
        <w:rPr>
          <w:color w:val="000000"/>
        </w:rPr>
        <w:t xml:space="preserve"> własnej </w:t>
      </w:r>
      <w:r w:rsidR="0006524F" w:rsidRPr="00095E88">
        <w:rPr>
          <w:color w:val="000000"/>
        </w:rPr>
        <w:t>LGD.</w:t>
      </w:r>
    </w:p>
    <w:p w14:paraId="658AFF85" w14:textId="3C5A8925" w:rsidR="00F24378" w:rsidRPr="00095E88" w:rsidRDefault="005A24C1" w:rsidP="00F53BE6">
      <w:pPr>
        <w:numPr>
          <w:ilvl w:val="0"/>
          <w:numId w:val="14"/>
        </w:numPr>
        <w:spacing w:after="120" w:line="23" w:lineRule="atLeast"/>
        <w:jc w:val="both"/>
        <w:rPr>
          <w:color w:val="000000"/>
        </w:rPr>
      </w:pPr>
      <w:r w:rsidRPr="00095E88">
        <w:rPr>
          <w:color w:val="000000"/>
        </w:rPr>
        <w:t xml:space="preserve">Rada dokonuje wyboru operacji oceniając </w:t>
      </w:r>
      <w:r w:rsidR="00F53BE6">
        <w:rPr>
          <w:color w:val="000000"/>
        </w:rPr>
        <w:t xml:space="preserve">ją w oparciu o kryteria </w:t>
      </w:r>
      <w:r w:rsidRPr="00095E88">
        <w:rPr>
          <w:color w:val="000000"/>
        </w:rPr>
        <w:t>wyboru operacji własn</w:t>
      </w:r>
      <w:r w:rsidR="00F53BE6">
        <w:rPr>
          <w:color w:val="000000"/>
        </w:rPr>
        <w:t>ych</w:t>
      </w:r>
      <w:r w:rsidRPr="00095E88">
        <w:rPr>
          <w:color w:val="000000"/>
        </w:rPr>
        <w:t xml:space="preserve"> LGD, które </w:t>
      </w:r>
      <w:r w:rsidR="00F53BE6">
        <w:rPr>
          <w:color w:val="000000"/>
        </w:rPr>
        <w:t xml:space="preserve">stanowią </w:t>
      </w:r>
      <w:r w:rsidR="00F24378" w:rsidRPr="00F24378">
        <w:rPr>
          <w:b/>
          <w:color w:val="000000"/>
        </w:rPr>
        <w:t>załącznik nr 4 do Procedury</w:t>
      </w:r>
      <w:r w:rsidR="00CA0944">
        <w:rPr>
          <w:b/>
          <w:color w:val="000000"/>
        </w:rPr>
        <w:t xml:space="preserve">, </w:t>
      </w:r>
      <w:r w:rsidR="00CA0944" w:rsidRPr="00CA0944">
        <w:rPr>
          <w:color w:val="000000"/>
        </w:rPr>
        <w:t>na kartach oceny</w:t>
      </w:r>
      <w:r w:rsidR="00CA0944">
        <w:rPr>
          <w:b/>
          <w:color w:val="000000"/>
        </w:rPr>
        <w:t xml:space="preserve">, </w:t>
      </w:r>
      <w:r w:rsidR="00CA0944" w:rsidRPr="00CA0944">
        <w:rPr>
          <w:color w:val="000000"/>
        </w:rPr>
        <w:t>które stanowią</w:t>
      </w:r>
      <w:r w:rsidR="00CA0944">
        <w:rPr>
          <w:b/>
          <w:color w:val="000000"/>
        </w:rPr>
        <w:t xml:space="preserve"> załącznik nr 5 do Procedury. </w:t>
      </w:r>
    </w:p>
    <w:p w14:paraId="20797845" w14:textId="77777777" w:rsidR="005A24C1" w:rsidRDefault="005C719C" w:rsidP="005A24C1">
      <w:pPr>
        <w:numPr>
          <w:ilvl w:val="0"/>
          <w:numId w:val="14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>W</w:t>
      </w:r>
      <w:r w:rsidR="005A24C1">
        <w:rPr>
          <w:color w:val="000000"/>
        </w:rPr>
        <w:t xml:space="preserve">ybór operacji własnej </w:t>
      </w:r>
      <w:r>
        <w:rPr>
          <w:color w:val="000000"/>
        </w:rPr>
        <w:t>L</w:t>
      </w:r>
      <w:r w:rsidR="00F4588C">
        <w:rPr>
          <w:color w:val="000000"/>
        </w:rPr>
        <w:t>G</w:t>
      </w:r>
      <w:r>
        <w:rPr>
          <w:color w:val="000000"/>
        </w:rPr>
        <w:t xml:space="preserve">D </w:t>
      </w:r>
      <w:r w:rsidR="005A24C1">
        <w:rPr>
          <w:color w:val="000000"/>
        </w:rPr>
        <w:t>dokumentowany jest</w:t>
      </w:r>
      <w:r w:rsidR="00FB210F">
        <w:rPr>
          <w:color w:val="000000"/>
        </w:rPr>
        <w:t xml:space="preserve"> w postaci uchwały Rady.</w:t>
      </w:r>
    </w:p>
    <w:p w14:paraId="6F07B892" w14:textId="768E5A6D" w:rsidR="00E91DAF" w:rsidRPr="005A24C1" w:rsidRDefault="00E91DAF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 xml:space="preserve">Operacja jest uznana za wybraną, jeżeli </w:t>
      </w:r>
      <w:r w:rsidR="00AF143B">
        <w:rPr>
          <w:color w:val="000000"/>
        </w:rPr>
        <w:t xml:space="preserve">stałą uznana za zgodną z LSR i </w:t>
      </w:r>
      <w:r>
        <w:rPr>
          <w:color w:val="000000"/>
        </w:rPr>
        <w:t>uzyskała co najmn</w:t>
      </w:r>
      <w:r w:rsidR="00F4588C">
        <w:rPr>
          <w:color w:val="000000"/>
        </w:rPr>
        <w:t xml:space="preserve">iej </w:t>
      </w:r>
      <w:r w:rsidR="00F53BE6">
        <w:rPr>
          <w:color w:val="000000"/>
        </w:rPr>
        <w:t xml:space="preserve">50% maksymalnej </w:t>
      </w:r>
      <w:r w:rsidR="00F4588C">
        <w:rPr>
          <w:color w:val="000000"/>
        </w:rPr>
        <w:t>liczb</w:t>
      </w:r>
      <w:r w:rsidR="00F53BE6">
        <w:rPr>
          <w:color w:val="000000"/>
        </w:rPr>
        <w:t>y</w:t>
      </w:r>
      <w:r w:rsidR="00F4588C">
        <w:rPr>
          <w:color w:val="000000"/>
        </w:rPr>
        <w:t xml:space="preserve"> punktów</w:t>
      </w:r>
      <w:r>
        <w:rPr>
          <w:color w:val="000000"/>
        </w:rPr>
        <w:t xml:space="preserve"> ramach oceny zgodności operacji </w:t>
      </w:r>
      <w:r w:rsidR="00F53BE6">
        <w:rPr>
          <w:color w:val="000000"/>
        </w:rPr>
        <w:t>w oparciu o kryteria wyboru operacji własnych.</w:t>
      </w:r>
    </w:p>
    <w:p w14:paraId="16409A26" w14:textId="77777777" w:rsidR="005A24C1" w:rsidRDefault="00A96DF9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 xml:space="preserve">Przekazanie przez Przewodniczącego Rady </w:t>
      </w:r>
      <w:r w:rsidR="00FB210F">
        <w:rPr>
          <w:color w:val="000000"/>
        </w:rPr>
        <w:t xml:space="preserve">do Biura </w:t>
      </w:r>
      <w:r>
        <w:rPr>
          <w:color w:val="000000"/>
        </w:rPr>
        <w:t>wyników ocen</w:t>
      </w:r>
      <w:r w:rsidR="005A24C1">
        <w:rPr>
          <w:color w:val="000000"/>
        </w:rPr>
        <w:t>y operacji własnej LGD, w tym uchwały Rady dotyczącej oceny.</w:t>
      </w:r>
    </w:p>
    <w:p w14:paraId="476666DE" w14:textId="77777777" w:rsidR="00095E88" w:rsidRDefault="00095E88">
      <w:pPr>
        <w:spacing w:after="120" w:line="23" w:lineRule="atLeast"/>
        <w:jc w:val="both"/>
        <w:rPr>
          <w:b/>
          <w:color w:val="000000"/>
        </w:rPr>
      </w:pPr>
    </w:p>
    <w:p w14:paraId="138D45AB" w14:textId="77777777" w:rsidR="009C5FB8" w:rsidRDefault="009C5FB8">
      <w:pPr>
        <w:spacing w:after="120" w:line="23" w:lineRule="atLeast"/>
        <w:jc w:val="both"/>
        <w:rPr>
          <w:b/>
          <w:color w:val="000000"/>
        </w:rPr>
      </w:pPr>
    </w:p>
    <w:p w14:paraId="2DB65A2F" w14:textId="77777777" w:rsidR="00095E88" w:rsidRDefault="002B47CB">
      <w:pPr>
        <w:spacing w:after="120" w:line="23" w:lineRule="atLeast"/>
        <w:jc w:val="both"/>
        <w:rPr>
          <w:b/>
          <w:color w:val="000000"/>
        </w:rPr>
      </w:pPr>
      <w:r w:rsidRPr="00095E88">
        <w:rPr>
          <w:b/>
          <w:color w:val="000000"/>
        </w:rPr>
        <w:t>ETAP IV.</w:t>
      </w:r>
      <w:r>
        <w:rPr>
          <w:b/>
          <w:color w:val="000000"/>
        </w:rPr>
        <w:t xml:space="preserve"> </w:t>
      </w:r>
      <w:r w:rsidRPr="00095E88">
        <w:rPr>
          <w:b/>
          <w:color w:val="000000"/>
        </w:rPr>
        <w:t>WYSTĄPIENIE Z WNIOSKIEM DO ZARZĄDU WOJEWÓDZTWA DOTYCZĄCYM REALIZACJI OPERACJI WŁASNEJ LGD.</w:t>
      </w:r>
    </w:p>
    <w:p w14:paraId="47AE853B" w14:textId="77777777" w:rsidR="00095E88" w:rsidRPr="00095E88" w:rsidRDefault="00095E88">
      <w:pPr>
        <w:spacing w:after="120" w:line="23" w:lineRule="atLeast"/>
        <w:jc w:val="both"/>
        <w:rPr>
          <w:b/>
          <w:color w:val="000000"/>
        </w:rPr>
      </w:pPr>
    </w:p>
    <w:p w14:paraId="0D39FF34" w14:textId="77777777" w:rsidR="00A96DF9" w:rsidRDefault="005A24C1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 xml:space="preserve">Biuro </w:t>
      </w:r>
      <w:r w:rsidR="005A4B88">
        <w:rPr>
          <w:color w:val="000000"/>
        </w:rPr>
        <w:t xml:space="preserve">uzupełnia dokumentację niezbędną do złożenia </w:t>
      </w:r>
      <w:r w:rsidR="0048071F">
        <w:rPr>
          <w:color w:val="000000"/>
        </w:rPr>
        <w:t xml:space="preserve">wniosku dotyczącego realizacji operacji własnej LGD </w:t>
      </w:r>
      <w:r w:rsidR="005A4B88">
        <w:rPr>
          <w:color w:val="000000"/>
        </w:rPr>
        <w:t>do zarządu województwa i przekazuje komplet dokumentów do Zarządu w celu akceptacji i ewentualnego uz</w:t>
      </w:r>
      <w:r w:rsidR="0006524F">
        <w:rPr>
          <w:color w:val="000000"/>
        </w:rPr>
        <w:t>upełnienia brakujących podpisów na wymaganych dokumentach.</w:t>
      </w:r>
    </w:p>
    <w:p w14:paraId="21B9AB77" w14:textId="1028E66E" w:rsidR="00AF143B" w:rsidRPr="00AF143B" w:rsidRDefault="00AF143B" w:rsidP="00E3054D">
      <w:pPr>
        <w:numPr>
          <w:ilvl w:val="0"/>
          <w:numId w:val="27"/>
        </w:numPr>
        <w:spacing w:after="120" w:line="23" w:lineRule="atLeast"/>
        <w:ind w:left="709"/>
        <w:jc w:val="both"/>
        <w:rPr>
          <w:color w:val="000000"/>
        </w:rPr>
      </w:pPr>
      <w:r w:rsidRPr="00F54968">
        <w:rPr>
          <w:color w:val="000000"/>
        </w:rPr>
        <w:t xml:space="preserve">Komplet dokumentów przekazany Zarządowi obejmuje nie tylko wniosek o przyznanie pomocy na realizację operacji własnej LGD, ale również dokumentację potwierdzającą dokonanie oceny operacji własnej LGD przez Radę a także zgłoszenia złożone w odpowiedzi na ogłoszenie, o którym mowa w </w:t>
      </w:r>
      <w:r w:rsidRPr="00F54968">
        <w:rPr>
          <w:b/>
          <w:color w:val="000000"/>
        </w:rPr>
        <w:t>pkt 5 Procedury</w:t>
      </w:r>
      <w:r w:rsidRPr="00F54968">
        <w:rPr>
          <w:color w:val="000000"/>
        </w:rPr>
        <w:t xml:space="preserve">. </w:t>
      </w:r>
    </w:p>
    <w:p w14:paraId="05002E68" w14:textId="77777777" w:rsidR="005A4B88" w:rsidRDefault="005A4B88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>
        <w:rPr>
          <w:color w:val="000000"/>
        </w:rPr>
        <w:t>Zarząd akceptuje wniosek i</w:t>
      </w:r>
      <w:r w:rsidR="0006524F">
        <w:rPr>
          <w:color w:val="000000"/>
        </w:rPr>
        <w:t xml:space="preserve"> podpisuje wszystkie wymagane dokumenty a następnie przekazuje wniosek wraz z załącznikami do Biura.</w:t>
      </w:r>
    </w:p>
    <w:p w14:paraId="2285F235" w14:textId="77777777" w:rsidR="006948D9" w:rsidRPr="00B07FAB" w:rsidRDefault="006948D9">
      <w:pPr>
        <w:numPr>
          <w:ilvl w:val="0"/>
          <w:numId w:val="12"/>
        </w:numPr>
        <w:spacing w:after="120" w:line="23" w:lineRule="atLeast"/>
        <w:jc w:val="both"/>
        <w:rPr>
          <w:color w:val="000000"/>
        </w:rPr>
      </w:pPr>
      <w:r w:rsidRPr="00B07FAB">
        <w:rPr>
          <w:color w:val="000000"/>
        </w:rPr>
        <w:lastRenderedPageBreak/>
        <w:t>Biuro wysyła wniosek wraz z załącznikami do zarządu województwa, bądź upoważniony pracownik Biura składa ten wniosek osobiście w siedzibie właściwej komórki organizacyjnej obsługującej zarząd województwa.</w:t>
      </w:r>
    </w:p>
    <w:p w14:paraId="7CF0069D" w14:textId="77777777" w:rsidR="006948D9" w:rsidRDefault="006948D9">
      <w:pPr>
        <w:numPr>
          <w:ilvl w:val="0"/>
          <w:numId w:val="28"/>
        </w:numPr>
        <w:spacing w:after="120" w:line="23" w:lineRule="atLeast"/>
        <w:ind w:left="709"/>
        <w:jc w:val="both"/>
        <w:rPr>
          <w:color w:val="000000"/>
          <w:szCs w:val="22"/>
        </w:rPr>
      </w:pPr>
      <w:r w:rsidRPr="005B1D06">
        <w:rPr>
          <w:color w:val="000000"/>
          <w:szCs w:val="22"/>
        </w:rPr>
        <w:t>Dokumentacja  obejmuje w szczególności wniosek o przyznanie pomocy wraz z załącznikami, a także dowody przeprowadzenia procedury opisanej wyżej tzn. w zal</w:t>
      </w:r>
      <w:r>
        <w:rPr>
          <w:color w:val="000000"/>
          <w:szCs w:val="22"/>
        </w:rPr>
        <w:t>eżności od specyfiki sytuacji:</w:t>
      </w:r>
    </w:p>
    <w:p w14:paraId="216C50BC" w14:textId="23672694" w:rsidR="006948D9" w:rsidRPr="00E3054D" w:rsidRDefault="006948D9" w:rsidP="00E3054D">
      <w:pPr>
        <w:pStyle w:val="Akapitzlist"/>
        <w:numPr>
          <w:ilvl w:val="0"/>
          <w:numId w:val="29"/>
        </w:numPr>
        <w:spacing w:after="120" w:line="23" w:lineRule="atLeast"/>
        <w:contextualSpacing w:val="0"/>
        <w:jc w:val="both"/>
        <w:rPr>
          <w:color w:val="000000"/>
          <w:szCs w:val="22"/>
        </w:rPr>
      </w:pPr>
      <w:r w:rsidRPr="00E3054D">
        <w:rPr>
          <w:color w:val="000000"/>
          <w:szCs w:val="22"/>
        </w:rPr>
        <w:t xml:space="preserve">kopię informacji, o której mowa w </w:t>
      </w:r>
      <w:r w:rsidRPr="00E3054D">
        <w:rPr>
          <w:b/>
          <w:color w:val="000000"/>
          <w:szCs w:val="22"/>
        </w:rPr>
        <w:t>pkt 5 Procedury</w:t>
      </w:r>
      <w:r>
        <w:rPr>
          <w:b/>
          <w:color w:val="000000"/>
          <w:szCs w:val="22"/>
        </w:rPr>
        <w:t xml:space="preserve"> </w:t>
      </w:r>
      <w:r w:rsidRPr="00E3054D">
        <w:rPr>
          <w:color w:val="000000"/>
          <w:szCs w:val="22"/>
        </w:rPr>
        <w:t>(zawsze)</w:t>
      </w:r>
      <w:r>
        <w:rPr>
          <w:color w:val="000000"/>
          <w:szCs w:val="22"/>
        </w:rPr>
        <w:t>;</w:t>
      </w:r>
    </w:p>
    <w:p w14:paraId="71524DC5" w14:textId="0A7D9374" w:rsidR="006948D9" w:rsidRPr="00E3054D" w:rsidRDefault="006948D9" w:rsidP="00E3054D">
      <w:pPr>
        <w:pStyle w:val="Akapitzlist"/>
        <w:numPr>
          <w:ilvl w:val="0"/>
          <w:numId w:val="29"/>
        </w:numPr>
        <w:spacing w:after="120" w:line="23" w:lineRule="atLeast"/>
        <w:contextualSpacing w:val="0"/>
        <w:jc w:val="both"/>
        <w:rPr>
          <w:color w:val="000000"/>
          <w:szCs w:val="22"/>
        </w:rPr>
      </w:pPr>
      <w:r w:rsidRPr="00E3054D">
        <w:rPr>
          <w:color w:val="000000"/>
          <w:szCs w:val="22"/>
        </w:rPr>
        <w:t xml:space="preserve">zgłoszenie podmiotu zainteresowanego realizacją operacji opisanej w informacji, o której mowa </w:t>
      </w:r>
      <w:r w:rsidRPr="00E3054D">
        <w:rPr>
          <w:b/>
          <w:color w:val="000000"/>
          <w:szCs w:val="22"/>
        </w:rPr>
        <w:t>w pkt 5 Procedury</w:t>
      </w:r>
      <w:r>
        <w:rPr>
          <w:b/>
          <w:color w:val="000000"/>
          <w:szCs w:val="22"/>
        </w:rPr>
        <w:t xml:space="preserve"> </w:t>
      </w:r>
      <w:r w:rsidRPr="00E3054D">
        <w:rPr>
          <w:color w:val="000000"/>
          <w:szCs w:val="22"/>
        </w:rPr>
        <w:t>(jeżeli dotyczy</w:t>
      </w:r>
      <w:r>
        <w:rPr>
          <w:b/>
          <w:color w:val="000000"/>
          <w:szCs w:val="22"/>
        </w:rPr>
        <w:t>);</w:t>
      </w:r>
    </w:p>
    <w:p w14:paraId="0E8E7953" w14:textId="170F44E5" w:rsidR="006948D9" w:rsidRDefault="006948D9" w:rsidP="00E3054D">
      <w:pPr>
        <w:pStyle w:val="Akapitzlist"/>
        <w:numPr>
          <w:ilvl w:val="0"/>
          <w:numId w:val="29"/>
        </w:numPr>
        <w:spacing w:after="120" w:line="23" w:lineRule="atLeast"/>
        <w:contextualSpacing w:val="0"/>
        <w:jc w:val="both"/>
        <w:rPr>
          <w:color w:val="000000"/>
          <w:szCs w:val="22"/>
        </w:rPr>
      </w:pPr>
      <w:r w:rsidRPr="00E3054D">
        <w:rPr>
          <w:color w:val="000000"/>
          <w:szCs w:val="22"/>
        </w:rPr>
        <w:t>oświadczenie LGD, że nikt na to ogłoszenie nie odpowiedział w wyznaczonym terminie</w:t>
      </w:r>
      <w:r>
        <w:rPr>
          <w:color w:val="000000"/>
          <w:szCs w:val="22"/>
        </w:rPr>
        <w:t xml:space="preserve"> </w:t>
      </w:r>
      <w:r w:rsidRPr="00F54968">
        <w:rPr>
          <w:color w:val="000000"/>
          <w:szCs w:val="22"/>
        </w:rPr>
        <w:t>(jeżeli dotyczy</w:t>
      </w:r>
      <w:r w:rsidRPr="00E3054D">
        <w:rPr>
          <w:color w:val="000000"/>
          <w:szCs w:val="22"/>
        </w:rPr>
        <w:t>);</w:t>
      </w:r>
    </w:p>
    <w:p w14:paraId="117CD7BE" w14:textId="7D1E583A" w:rsidR="006948D9" w:rsidRDefault="006948D9" w:rsidP="00E3054D">
      <w:pPr>
        <w:pStyle w:val="Akapitzlist"/>
        <w:numPr>
          <w:ilvl w:val="0"/>
          <w:numId w:val="29"/>
        </w:numPr>
        <w:spacing w:after="120" w:line="23" w:lineRule="atLeast"/>
        <w:contextualSpacing w:val="0"/>
        <w:jc w:val="both"/>
        <w:rPr>
          <w:color w:val="000000"/>
          <w:szCs w:val="22"/>
        </w:rPr>
      </w:pPr>
      <w:r w:rsidRPr="00E3054D">
        <w:rPr>
          <w:color w:val="000000"/>
          <w:szCs w:val="22"/>
        </w:rPr>
        <w:t>dowód weryfikacji zgłoszen</w:t>
      </w:r>
      <w:r>
        <w:rPr>
          <w:color w:val="000000"/>
          <w:szCs w:val="22"/>
        </w:rPr>
        <w:t>ia przez Biuro LGD i jego wynik</w:t>
      </w:r>
      <w:r w:rsidRPr="00E3054D">
        <w:rPr>
          <w:color w:val="000000"/>
          <w:szCs w:val="22"/>
        </w:rPr>
        <w:t xml:space="preserve"> </w:t>
      </w:r>
      <w:r w:rsidRPr="00F54968">
        <w:rPr>
          <w:color w:val="000000"/>
          <w:szCs w:val="22"/>
        </w:rPr>
        <w:t>(jeżeli dotyczy</w:t>
      </w:r>
      <w:r w:rsidRPr="00E3054D">
        <w:rPr>
          <w:color w:val="000000"/>
          <w:szCs w:val="22"/>
        </w:rPr>
        <w:t>);</w:t>
      </w:r>
    </w:p>
    <w:p w14:paraId="73010E51" w14:textId="5537E9F9" w:rsidR="0006524F" w:rsidRDefault="006948D9" w:rsidP="00E3054D">
      <w:pPr>
        <w:pStyle w:val="Akapitzlist"/>
        <w:numPr>
          <w:ilvl w:val="0"/>
          <w:numId w:val="29"/>
        </w:numPr>
        <w:spacing w:after="120" w:line="23" w:lineRule="atLeast"/>
        <w:contextualSpacing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Pr="00E3054D">
        <w:rPr>
          <w:color w:val="000000"/>
          <w:szCs w:val="22"/>
        </w:rPr>
        <w:t xml:space="preserve">owód przeprowadzenia naboru, o którym mowa w </w:t>
      </w:r>
      <w:r w:rsidRPr="00E3054D">
        <w:rPr>
          <w:b/>
          <w:color w:val="000000"/>
          <w:szCs w:val="22"/>
        </w:rPr>
        <w:t xml:space="preserve">pkt 5 lit B. </w:t>
      </w:r>
      <w:proofErr w:type="spellStart"/>
      <w:r w:rsidRPr="00E3054D">
        <w:rPr>
          <w:b/>
          <w:color w:val="000000"/>
          <w:szCs w:val="22"/>
        </w:rPr>
        <w:t>tiret</w:t>
      </w:r>
      <w:proofErr w:type="spellEnd"/>
      <w:r w:rsidRPr="00E3054D">
        <w:rPr>
          <w:b/>
          <w:color w:val="000000"/>
          <w:szCs w:val="22"/>
        </w:rPr>
        <w:t xml:space="preserve"> drugi </w:t>
      </w:r>
      <w:proofErr w:type="spellStart"/>
      <w:r w:rsidRPr="00E3054D">
        <w:rPr>
          <w:b/>
          <w:color w:val="000000"/>
          <w:szCs w:val="22"/>
        </w:rPr>
        <w:t>ppkt</w:t>
      </w:r>
      <w:proofErr w:type="spellEnd"/>
      <w:r w:rsidRPr="00E3054D">
        <w:rPr>
          <w:b/>
          <w:color w:val="000000"/>
          <w:szCs w:val="22"/>
        </w:rPr>
        <w:t xml:space="preserve"> 2 Procedury</w:t>
      </w:r>
      <w:r w:rsidRPr="00E3054D">
        <w:rPr>
          <w:color w:val="000000"/>
          <w:szCs w:val="22"/>
        </w:rPr>
        <w:t xml:space="preserve"> i jego wyniki wskazujące, że zgłaszający zamiar realizacji operacji własnej w tym naborze nie wziął udziału lub jego wniosek n</w:t>
      </w:r>
      <w:r>
        <w:rPr>
          <w:color w:val="000000"/>
          <w:szCs w:val="22"/>
        </w:rPr>
        <w:t xml:space="preserve">ie został wybrany do realizacji </w:t>
      </w:r>
      <w:r w:rsidRPr="00F54968">
        <w:rPr>
          <w:color w:val="000000"/>
          <w:szCs w:val="22"/>
        </w:rPr>
        <w:t>(jeżeli dotyczy</w:t>
      </w:r>
      <w:r>
        <w:rPr>
          <w:b/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p w14:paraId="5D17D4D7" w14:textId="77777777" w:rsidR="00E3054D" w:rsidRPr="00E3054D" w:rsidRDefault="00E3054D" w:rsidP="00E3054D">
      <w:pPr>
        <w:pStyle w:val="Akapitzlist"/>
        <w:spacing w:after="120" w:line="23" w:lineRule="atLeast"/>
        <w:ind w:left="1069"/>
        <w:contextualSpacing w:val="0"/>
        <w:jc w:val="both"/>
        <w:rPr>
          <w:color w:val="000000"/>
          <w:szCs w:val="22"/>
        </w:rPr>
      </w:pPr>
    </w:p>
    <w:sectPr w:rsidR="00E3054D" w:rsidRPr="00E305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EEE8" w14:textId="77777777" w:rsidR="00042998" w:rsidRDefault="00042998">
      <w:r>
        <w:separator/>
      </w:r>
    </w:p>
  </w:endnote>
  <w:endnote w:type="continuationSeparator" w:id="0">
    <w:p w14:paraId="4F5D24BF" w14:textId="77777777" w:rsidR="00042998" w:rsidRDefault="000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E7FB" w14:textId="77777777" w:rsidR="009536A1" w:rsidRDefault="00D219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54D">
      <w:rPr>
        <w:noProof/>
      </w:rPr>
      <w:t>1</w:t>
    </w:r>
    <w:r>
      <w:rPr>
        <w:noProof/>
      </w:rPr>
      <w:fldChar w:fldCharType="end"/>
    </w:r>
  </w:p>
  <w:p w14:paraId="3CEE4314" w14:textId="77777777" w:rsidR="009536A1" w:rsidRDefault="00953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867FD" w14:textId="77777777" w:rsidR="00042998" w:rsidRDefault="00042998">
      <w:r>
        <w:separator/>
      </w:r>
    </w:p>
  </w:footnote>
  <w:footnote w:type="continuationSeparator" w:id="0">
    <w:p w14:paraId="19E6E4E4" w14:textId="77777777" w:rsidR="00042998" w:rsidRDefault="0004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6"/>
    <w:multiLevelType w:val="multilevel"/>
    <w:tmpl w:val="00000016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C74D0"/>
    <w:multiLevelType w:val="hybridMultilevel"/>
    <w:tmpl w:val="329E5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15EF5"/>
    <w:multiLevelType w:val="hybridMultilevel"/>
    <w:tmpl w:val="5A887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40F03"/>
    <w:multiLevelType w:val="hybridMultilevel"/>
    <w:tmpl w:val="2D963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6BE"/>
    <w:multiLevelType w:val="hybridMultilevel"/>
    <w:tmpl w:val="38520E5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3A664C"/>
    <w:multiLevelType w:val="hybridMultilevel"/>
    <w:tmpl w:val="589CE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2C7008"/>
    <w:multiLevelType w:val="hybridMultilevel"/>
    <w:tmpl w:val="83A28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E66A7"/>
    <w:multiLevelType w:val="hybridMultilevel"/>
    <w:tmpl w:val="DAEA0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04C1A"/>
    <w:multiLevelType w:val="hybridMultilevel"/>
    <w:tmpl w:val="6C9E51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40029F0"/>
    <w:multiLevelType w:val="hybridMultilevel"/>
    <w:tmpl w:val="3954C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538C2"/>
    <w:multiLevelType w:val="hybridMultilevel"/>
    <w:tmpl w:val="68D2D2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3E1405A"/>
    <w:multiLevelType w:val="hybridMultilevel"/>
    <w:tmpl w:val="6C9E51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8616B52"/>
    <w:multiLevelType w:val="hybridMultilevel"/>
    <w:tmpl w:val="D6FACC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DFA2F6E"/>
    <w:multiLevelType w:val="hybridMultilevel"/>
    <w:tmpl w:val="99609E10"/>
    <w:lvl w:ilvl="0" w:tplc="5BF2E794">
      <w:start w:val="1"/>
      <w:numFmt w:val="upperLetter"/>
      <w:lvlText w:val="%1."/>
      <w:lvlJc w:val="left"/>
      <w:pPr>
        <w:ind w:left="644" w:hanging="360"/>
      </w:pPr>
      <w:rPr>
        <w:rFonts w:ascii="Times New Roman" w:eastAsia="Times New Roman" w:hAnsi="Times New Roman" w:cs="Verdana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E52ED7"/>
    <w:multiLevelType w:val="hybridMultilevel"/>
    <w:tmpl w:val="E52C7F98"/>
    <w:lvl w:ilvl="0" w:tplc="692885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C576C"/>
    <w:multiLevelType w:val="hybridMultilevel"/>
    <w:tmpl w:val="5FF22C4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9D21473"/>
    <w:multiLevelType w:val="hybridMultilevel"/>
    <w:tmpl w:val="16F28F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D280171"/>
    <w:multiLevelType w:val="hybridMultilevel"/>
    <w:tmpl w:val="AB4AAD96"/>
    <w:lvl w:ilvl="0" w:tplc="AD3C8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8B5F7F"/>
    <w:multiLevelType w:val="hybridMultilevel"/>
    <w:tmpl w:val="DBF4C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66DE5"/>
    <w:multiLevelType w:val="hybridMultilevel"/>
    <w:tmpl w:val="E33AEE0E"/>
    <w:lvl w:ilvl="0" w:tplc="FC5A95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31315D7"/>
    <w:multiLevelType w:val="hybridMultilevel"/>
    <w:tmpl w:val="FB827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593496"/>
    <w:multiLevelType w:val="hybridMultilevel"/>
    <w:tmpl w:val="4B7E8C0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7FB4415"/>
    <w:multiLevelType w:val="hybridMultilevel"/>
    <w:tmpl w:val="B5A8961C"/>
    <w:lvl w:ilvl="0" w:tplc="1180D92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90359F7"/>
    <w:multiLevelType w:val="hybridMultilevel"/>
    <w:tmpl w:val="2FB6C902"/>
    <w:lvl w:ilvl="0" w:tplc="F78A0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C48DF"/>
    <w:multiLevelType w:val="hybridMultilevel"/>
    <w:tmpl w:val="C5946D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9A5F36"/>
    <w:multiLevelType w:val="hybridMultilevel"/>
    <w:tmpl w:val="B31A8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912B24"/>
    <w:multiLevelType w:val="hybridMultilevel"/>
    <w:tmpl w:val="7D98C218"/>
    <w:lvl w:ilvl="0" w:tplc="8C4E0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D550CD"/>
    <w:multiLevelType w:val="hybridMultilevel"/>
    <w:tmpl w:val="438806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B617A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5"/>
  </w:num>
  <w:num w:numId="10">
    <w:abstractNumId w:val="28"/>
  </w:num>
  <w:num w:numId="11">
    <w:abstractNumId w:val="29"/>
  </w:num>
  <w:num w:numId="12">
    <w:abstractNumId w:val="30"/>
  </w:num>
  <w:num w:numId="13">
    <w:abstractNumId w:val="19"/>
  </w:num>
  <w:num w:numId="14">
    <w:abstractNumId w:val="16"/>
  </w:num>
  <w:num w:numId="15">
    <w:abstractNumId w:val="31"/>
  </w:num>
  <w:num w:numId="16">
    <w:abstractNumId w:val="24"/>
  </w:num>
  <w:num w:numId="17">
    <w:abstractNumId w:val="8"/>
  </w:num>
  <w:num w:numId="18">
    <w:abstractNumId w:val="17"/>
  </w:num>
  <w:num w:numId="19">
    <w:abstractNumId w:val="7"/>
  </w:num>
  <w:num w:numId="20">
    <w:abstractNumId w:val="12"/>
  </w:num>
  <w:num w:numId="21">
    <w:abstractNumId w:val="25"/>
  </w:num>
  <w:num w:numId="22">
    <w:abstractNumId w:val="27"/>
  </w:num>
  <w:num w:numId="23">
    <w:abstractNumId w:val="32"/>
  </w:num>
  <w:num w:numId="24">
    <w:abstractNumId w:val="13"/>
  </w:num>
  <w:num w:numId="25">
    <w:abstractNumId w:val="26"/>
  </w:num>
  <w:num w:numId="26">
    <w:abstractNumId w:val="23"/>
  </w:num>
  <w:num w:numId="27">
    <w:abstractNumId w:val="9"/>
  </w:num>
  <w:num w:numId="28">
    <w:abstractNumId w:val="4"/>
  </w:num>
  <w:num w:numId="29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9"/>
    <w:rsid w:val="0000394A"/>
    <w:rsid w:val="00021CB5"/>
    <w:rsid w:val="00026FE2"/>
    <w:rsid w:val="00042998"/>
    <w:rsid w:val="0004453E"/>
    <w:rsid w:val="0006524F"/>
    <w:rsid w:val="00093C61"/>
    <w:rsid w:val="00095E88"/>
    <w:rsid w:val="00095F59"/>
    <w:rsid w:val="000C30A3"/>
    <w:rsid w:val="000C46BF"/>
    <w:rsid w:val="000D62DF"/>
    <w:rsid w:val="000E54A3"/>
    <w:rsid w:val="00103426"/>
    <w:rsid w:val="00105AF1"/>
    <w:rsid w:val="00110FA2"/>
    <w:rsid w:val="0011693F"/>
    <w:rsid w:val="00134215"/>
    <w:rsid w:val="00141774"/>
    <w:rsid w:val="001529D8"/>
    <w:rsid w:val="00153205"/>
    <w:rsid w:val="00153C25"/>
    <w:rsid w:val="0015428A"/>
    <w:rsid w:val="00161896"/>
    <w:rsid w:val="0017207F"/>
    <w:rsid w:val="001743A4"/>
    <w:rsid w:val="00184381"/>
    <w:rsid w:val="001934B0"/>
    <w:rsid w:val="001B31C4"/>
    <w:rsid w:val="001C77F2"/>
    <w:rsid w:val="001D2799"/>
    <w:rsid w:val="001F1740"/>
    <w:rsid w:val="001F552F"/>
    <w:rsid w:val="001F6E16"/>
    <w:rsid w:val="001F7B0E"/>
    <w:rsid w:val="002129E8"/>
    <w:rsid w:val="0022220C"/>
    <w:rsid w:val="0023350C"/>
    <w:rsid w:val="00243FB7"/>
    <w:rsid w:val="00284553"/>
    <w:rsid w:val="00295928"/>
    <w:rsid w:val="00295BD9"/>
    <w:rsid w:val="002B47CB"/>
    <w:rsid w:val="002B5430"/>
    <w:rsid w:val="002B64E3"/>
    <w:rsid w:val="002F1503"/>
    <w:rsid w:val="002F33D8"/>
    <w:rsid w:val="00304695"/>
    <w:rsid w:val="0030737A"/>
    <w:rsid w:val="003340E3"/>
    <w:rsid w:val="00344B72"/>
    <w:rsid w:val="00352DA3"/>
    <w:rsid w:val="00365DA2"/>
    <w:rsid w:val="0039012F"/>
    <w:rsid w:val="00394700"/>
    <w:rsid w:val="003A33FC"/>
    <w:rsid w:val="003B3570"/>
    <w:rsid w:val="003B6EA3"/>
    <w:rsid w:val="003D1AA5"/>
    <w:rsid w:val="003D3792"/>
    <w:rsid w:val="003F5CC4"/>
    <w:rsid w:val="00400F1E"/>
    <w:rsid w:val="00407C64"/>
    <w:rsid w:val="00452B4A"/>
    <w:rsid w:val="00467E67"/>
    <w:rsid w:val="004779DB"/>
    <w:rsid w:val="0048071F"/>
    <w:rsid w:val="004849D7"/>
    <w:rsid w:val="00492501"/>
    <w:rsid w:val="004963F6"/>
    <w:rsid w:val="0049676B"/>
    <w:rsid w:val="004A58A3"/>
    <w:rsid w:val="004B6342"/>
    <w:rsid w:val="004E2960"/>
    <w:rsid w:val="004E6DF0"/>
    <w:rsid w:val="004F752C"/>
    <w:rsid w:val="00501F7A"/>
    <w:rsid w:val="005305A5"/>
    <w:rsid w:val="00532190"/>
    <w:rsid w:val="005344AD"/>
    <w:rsid w:val="0053651E"/>
    <w:rsid w:val="005452C7"/>
    <w:rsid w:val="00551DDD"/>
    <w:rsid w:val="0058539A"/>
    <w:rsid w:val="00587BC6"/>
    <w:rsid w:val="005907B7"/>
    <w:rsid w:val="00591FDE"/>
    <w:rsid w:val="005A24C1"/>
    <w:rsid w:val="005A4B88"/>
    <w:rsid w:val="005B0329"/>
    <w:rsid w:val="005C5DC5"/>
    <w:rsid w:val="005C719C"/>
    <w:rsid w:val="005E5290"/>
    <w:rsid w:val="005E5652"/>
    <w:rsid w:val="005F0EFC"/>
    <w:rsid w:val="00662247"/>
    <w:rsid w:val="006627BC"/>
    <w:rsid w:val="00683EC1"/>
    <w:rsid w:val="00687648"/>
    <w:rsid w:val="00690D12"/>
    <w:rsid w:val="00693047"/>
    <w:rsid w:val="006948D9"/>
    <w:rsid w:val="006A14E3"/>
    <w:rsid w:val="006A2676"/>
    <w:rsid w:val="006B2D3F"/>
    <w:rsid w:val="006B5DC7"/>
    <w:rsid w:val="006C1188"/>
    <w:rsid w:val="006C3705"/>
    <w:rsid w:val="006D0CBD"/>
    <w:rsid w:val="006D58D6"/>
    <w:rsid w:val="006E2E0B"/>
    <w:rsid w:val="006F1409"/>
    <w:rsid w:val="006F5D0C"/>
    <w:rsid w:val="0070349D"/>
    <w:rsid w:val="007120AD"/>
    <w:rsid w:val="007508B9"/>
    <w:rsid w:val="007635A3"/>
    <w:rsid w:val="00764F82"/>
    <w:rsid w:val="007675B2"/>
    <w:rsid w:val="007811F5"/>
    <w:rsid w:val="00791A3C"/>
    <w:rsid w:val="007B0700"/>
    <w:rsid w:val="007B23A9"/>
    <w:rsid w:val="007B7045"/>
    <w:rsid w:val="007C3216"/>
    <w:rsid w:val="007C485C"/>
    <w:rsid w:val="007D13A3"/>
    <w:rsid w:val="007D70F2"/>
    <w:rsid w:val="007F0FB3"/>
    <w:rsid w:val="007F6FF7"/>
    <w:rsid w:val="008113E2"/>
    <w:rsid w:val="008158BA"/>
    <w:rsid w:val="0088023E"/>
    <w:rsid w:val="008844C6"/>
    <w:rsid w:val="00887028"/>
    <w:rsid w:val="0088758D"/>
    <w:rsid w:val="008930F6"/>
    <w:rsid w:val="008C1CA6"/>
    <w:rsid w:val="008C2F98"/>
    <w:rsid w:val="008C447A"/>
    <w:rsid w:val="008D67A3"/>
    <w:rsid w:val="00902A03"/>
    <w:rsid w:val="00907F5E"/>
    <w:rsid w:val="00946D7C"/>
    <w:rsid w:val="009536A1"/>
    <w:rsid w:val="009564E3"/>
    <w:rsid w:val="009B0779"/>
    <w:rsid w:val="009B4C33"/>
    <w:rsid w:val="009C1650"/>
    <w:rsid w:val="009C3FA6"/>
    <w:rsid w:val="009C5FB8"/>
    <w:rsid w:val="00A0444F"/>
    <w:rsid w:val="00A2437D"/>
    <w:rsid w:val="00A26883"/>
    <w:rsid w:val="00A303A4"/>
    <w:rsid w:val="00A3497C"/>
    <w:rsid w:val="00A54692"/>
    <w:rsid w:val="00A71B22"/>
    <w:rsid w:val="00A81CDC"/>
    <w:rsid w:val="00A96DF9"/>
    <w:rsid w:val="00AA4F85"/>
    <w:rsid w:val="00AD4060"/>
    <w:rsid w:val="00AE24F5"/>
    <w:rsid w:val="00AF143B"/>
    <w:rsid w:val="00AF2204"/>
    <w:rsid w:val="00AF3C39"/>
    <w:rsid w:val="00AF3ED2"/>
    <w:rsid w:val="00B01062"/>
    <w:rsid w:val="00B05A44"/>
    <w:rsid w:val="00B1191F"/>
    <w:rsid w:val="00B11AC4"/>
    <w:rsid w:val="00B12841"/>
    <w:rsid w:val="00B14C6B"/>
    <w:rsid w:val="00B30FC5"/>
    <w:rsid w:val="00B41E69"/>
    <w:rsid w:val="00B756A8"/>
    <w:rsid w:val="00B76B71"/>
    <w:rsid w:val="00B7774D"/>
    <w:rsid w:val="00B84245"/>
    <w:rsid w:val="00B84B73"/>
    <w:rsid w:val="00B86D39"/>
    <w:rsid w:val="00B903AA"/>
    <w:rsid w:val="00BB12C3"/>
    <w:rsid w:val="00BD11F9"/>
    <w:rsid w:val="00BE177B"/>
    <w:rsid w:val="00BF177F"/>
    <w:rsid w:val="00C060AB"/>
    <w:rsid w:val="00C26E0B"/>
    <w:rsid w:val="00C312EE"/>
    <w:rsid w:val="00C42DB6"/>
    <w:rsid w:val="00C44677"/>
    <w:rsid w:val="00C47BDC"/>
    <w:rsid w:val="00C570E8"/>
    <w:rsid w:val="00C60372"/>
    <w:rsid w:val="00C66EE2"/>
    <w:rsid w:val="00C73B41"/>
    <w:rsid w:val="00C9488F"/>
    <w:rsid w:val="00CA0944"/>
    <w:rsid w:val="00CB6DC0"/>
    <w:rsid w:val="00D14967"/>
    <w:rsid w:val="00D219F4"/>
    <w:rsid w:val="00D27B0E"/>
    <w:rsid w:val="00D53D9D"/>
    <w:rsid w:val="00D65E1E"/>
    <w:rsid w:val="00D778C8"/>
    <w:rsid w:val="00D873D3"/>
    <w:rsid w:val="00D93F64"/>
    <w:rsid w:val="00DD4B72"/>
    <w:rsid w:val="00DF213B"/>
    <w:rsid w:val="00E3054D"/>
    <w:rsid w:val="00E3167B"/>
    <w:rsid w:val="00E3772C"/>
    <w:rsid w:val="00E526EA"/>
    <w:rsid w:val="00E60917"/>
    <w:rsid w:val="00E64378"/>
    <w:rsid w:val="00E74ED5"/>
    <w:rsid w:val="00E80F8D"/>
    <w:rsid w:val="00E86C77"/>
    <w:rsid w:val="00E91DAF"/>
    <w:rsid w:val="00EC1659"/>
    <w:rsid w:val="00ED4DFC"/>
    <w:rsid w:val="00EE0FFB"/>
    <w:rsid w:val="00EE6029"/>
    <w:rsid w:val="00F12E58"/>
    <w:rsid w:val="00F179E7"/>
    <w:rsid w:val="00F20856"/>
    <w:rsid w:val="00F23548"/>
    <w:rsid w:val="00F24378"/>
    <w:rsid w:val="00F34208"/>
    <w:rsid w:val="00F44590"/>
    <w:rsid w:val="00F4588C"/>
    <w:rsid w:val="00F53BE6"/>
    <w:rsid w:val="00F60F7E"/>
    <w:rsid w:val="00F63812"/>
    <w:rsid w:val="00F6653A"/>
    <w:rsid w:val="00FA2554"/>
    <w:rsid w:val="00FB009B"/>
    <w:rsid w:val="00FB210F"/>
    <w:rsid w:val="00FC1ACC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CC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5BD9"/>
    <w:rPr>
      <w:vertAlign w:val="superscript"/>
    </w:rPr>
  </w:style>
  <w:style w:type="paragraph" w:styleId="Tekstprzypisudolnego">
    <w:name w:val="footnote text"/>
    <w:basedOn w:val="Normalny"/>
    <w:semiHidden/>
    <w:rsid w:val="00295BD9"/>
    <w:rPr>
      <w:sz w:val="20"/>
      <w:szCs w:val="20"/>
    </w:rPr>
  </w:style>
  <w:style w:type="paragraph" w:customStyle="1" w:styleId="Default">
    <w:name w:val="Default"/>
    <w:rsid w:val="00295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4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4B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4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B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2F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2F98"/>
  </w:style>
  <w:style w:type="character" w:styleId="Odwoanieprzypisukocowego">
    <w:name w:val="endnote reference"/>
    <w:rsid w:val="008C2F98"/>
    <w:rPr>
      <w:vertAlign w:val="superscript"/>
    </w:rPr>
  </w:style>
  <w:style w:type="character" w:customStyle="1" w:styleId="tabulatory">
    <w:name w:val="tabulatory"/>
    <w:rsid w:val="00764F82"/>
  </w:style>
  <w:style w:type="character" w:styleId="Odwoaniedokomentarza">
    <w:name w:val="annotation reference"/>
    <w:rsid w:val="00F60F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0F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0F7E"/>
  </w:style>
  <w:style w:type="paragraph" w:styleId="Tematkomentarza">
    <w:name w:val="annotation subject"/>
    <w:basedOn w:val="Tekstkomentarza"/>
    <w:next w:val="Tekstkomentarza"/>
    <w:link w:val="TematkomentarzaZnak"/>
    <w:rsid w:val="00F60F7E"/>
    <w:rPr>
      <w:b/>
      <w:bCs/>
    </w:rPr>
  </w:style>
  <w:style w:type="character" w:customStyle="1" w:styleId="TematkomentarzaZnak">
    <w:name w:val="Temat komentarza Znak"/>
    <w:link w:val="Tematkomentarza"/>
    <w:rsid w:val="00F60F7E"/>
    <w:rPr>
      <w:b/>
      <w:bCs/>
    </w:rPr>
  </w:style>
  <w:style w:type="paragraph" w:styleId="Tekstdymka">
    <w:name w:val="Balloon Text"/>
    <w:basedOn w:val="Normalny"/>
    <w:link w:val="TekstdymkaZnak"/>
    <w:rsid w:val="00F60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F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F7B0E"/>
  </w:style>
  <w:style w:type="character" w:styleId="Hipercze">
    <w:name w:val="Hyperlink"/>
    <w:uiPriority w:val="99"/>
    <w:unhideWhenUsed/>
    <w:rsid w:val="001F7B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5BD9"/>
    <w:rPr>
      <w:vertAlign w:val="superscript"/>
    </w:rPr>
  </w:style>
  <w:style w:type="paragraph" w:styleId="Tekstprzypisudolnego">
    <w:name w:val="footnote text"/>
    <w:basedOn w:val="Normalny"/>
    <w:semiHidden/>
    <w:rsid w:val="00295BD9"/>
    <w:rPr>
      <w:sz w:val="20"/>
      <w:szCs w:val="20"/>
    </w:rPr>
  </w:style>
  <w:style w:type="paragraph" w:customStyle="1" w:styleId="Default">
    <w:name w:val="Default"/>
    <w:rsid w:val="00295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4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4B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4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B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2F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2F98"/>
  </w:style>
  <w:style w:type="character" w:styleId="Odwoanieprzypisukocowego">
    <w:name w:val="endnote reference"/>
    <w:rsid w:val="008C2F98"/>
    <w:rPr>
      <w:vertAlign w:val="superscript"/>
    </w:rPr>
  </w:style>
  <w:style w:type="character" w:customStyle="1" w:styleId="tabulatory">
    <w:name w:val="tabulatory"/>
    <w:rsid w:val="00764F82"/>
  </w:style>
  <w:style w:type="character" w:styleId="Odwoaniedokomentarza">
    <w:name w:val="annotation reference"/>
    <w:rsid w:val="00F60F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0F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0F7E"/>
  </w:style>
  <w:style w:type="paragraph" w:styleId="Tematkomentarza">
    <w:name w:val="annotation subject"/>
    <w:basedOn w:val="Tekstkomentarza"/>
    <w:next w:val="Tekstkomentarza"/>
    <w:link w:val="TematkomentarzaZnak"/>
    <w:rsid w:val="00F60F7E"/>
    <w:rPr>
      <w:b/>
      <w:bCs/>
    </w:rPr>
  </w:style>
  <w:style w:type="character" w:customStyle="1" w:styleId="TematkomentarzaZnak">
    <w:name w:val="Temat komentarza Znak"/>
    <w:link w:val="Tematkomentarza"/>
    <w:rsid w:val="00F60F7E"/>
    <w:rPr>
      <w:b/>
      <w:bCs/>
    </w:rPr>
  </w:style>
  <w:style w:type="paragraph" w:styleId="Tekstdymka">
    <w:name w:val="Balloon Text"/>
    <w:basedOn w:val="Normalny"/>
    <w:link w:val="TekstdymkaZnak"/>
    <w:rsid w:val="00F60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F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F7B0E"/>
  </w:style>
  <w:style w:type="character" w:styleId="Hipercze">
    <w:name w:val="Hyperlink"/>
    <w:uiPriority w:val="99"/>
    <w:unhideWhenUsed/>
    <w:rsid w:val="001F7B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8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6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8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6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4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5E54-4920-4DBA-B4BF-E88670BB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IX Procedura oceny zgodności operacji z LSR, procedury wyboru operacji przez LGD, procedury odwołania od rozstrzygnięć w sprawie wyboru operacji w ramach działania „Wdrażanie LSR”, kryteriów, na podstawie których oceniana jest zgodność operacji z LSR ora</vt:lpstr>
    </vt:vector>
  </TitlesOfParts>
  <Company>prawie jak TOSHIBA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Procedura oceny zgodności operacji z LSR, procedury wyboru operacji przez LGD, procedury odwołania od rozstrzygnięć w sprawie wyboru operacji w ramach działania „Wdrażanie LSR”, kryteriów, na podstawie których oceniana jest zgodność operacji z LSR ora</dc:title>
  <dc:creator>pułkownik</dc:creator>
  <cp:lastModifiedBy>Asus</cp:lastModifiedBy>
  <cp:revision>2</cp:revision>
  <cp:lastPrinted>2015-12-17T15:55:00Z</cp:lastPrinted>
  <dcterms:created xsi:type="dcterms:W3CDTF">2017-12-15T10:50:00Z</dcterms:created>
  <dcterms:modified xsi:type="dcterms:W3CDTF">2017-12-15T10:50:00Z</dcterms:modified>
</cp:coreProperties>
</file>